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404" w:rsidRPr="00E87E10" w:rsidRDefault="00335404" w:rsidP="00335404">
      <w:pPr>
        <w:pStyle w:val="1"/>
        <w:spacing w:before="0" w:after="0"/>
        <w:rPr>
          <w:szCs w:val="28"/>
        </w:rPr>
      </w:pPr>
      <w:r w:rsidRPr="00E87E10">
        <w:rPr>
          <w:szCs w:val="28"/>
        </w:rPr>
        <w:t>ФОРМА</w:t>
      </w:r>
    </w:p>
    <w:p w:rsidR="00335404" w:rsidRPr="00E87E10" w:rsidRDefault="00B350E3" w:rsidP="00335404">
      <w:pPr>
        <w:jc w:val="center"/>
        <w:rPr>
          <w:b/>
          <w:szCs w:val="28"/>
        </w:rPr>
      </w:pPr>
      <w:r w:rsidRPr="00E87E10">
        <w:rPr>
          <w:b/>
          <w:szCs w:val="28"/>
        </w:rPr>
        <w:t>уведомления</w:t>
      </w:r>
    </w:p>
    <w:p w:rsidR="00335404" w:rsidRPr="00E87E10" w:rsidRDefault="00335404" w:rsidP="00335404">
      <w:pPr>
        <w:jc w:val="center"/>
        <w:rPr>
          <w:b/>
          <w:szCs w:val="28"/>
        </w:rPr>
      </w:pPr>
      <w:r w:rsidRPr="00E87E10">
        <w:rPr>
          <w:b/>
          <w:szCs w:val="28"/>
        </w:rPr>
        <w:t xml:space="preserve">о проведении </w:t>
      </w:r>
      <w:r w:rsidR="00B350E3" w:rsidRPr="00E87E10">
        <w:rPr>
          <w:b/>
          <w:szCs w:val="28"/>
        </w:rPr>
        <w:t>публичных консультаций</w:t>
      </w:r>
    </w:p>
    <w:p w:rsidR="00935187" w:rsidRPr="00E87E10" w:rsidRDefault="00935187" w:rsidP="00335404">
      <w:pPr>
        <w:jc w:val="center"/>
        <w:rPr>
          <w:b/>
          <w:szCs w:val="28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42"/>
        <w:gridCol w:w="1275"/>
        <w:gridCol w:w="424"/>
        <w:gridCol w:w="143"/>
        <w:gridCol w:w="709"/>
        <w:gridCol w:w="992"/>
        <w:gridCol w:w="24"/>
        <w:gridCol w:w="260"/>
        <w:gridCol w:w="1276"/>
        <w:gridCol w:w="141"/>
        <w:gridCol w:w="1418"/>
      </w:tblGrid>
      <w:tr w:rsidR="000C14AB" w:rsidRPr="00030900" w:rsidTr="005D5A19">
        <w:tc>
          <w:tcPr>
            <w:tcW w:w="675" w:type="dxa"/>
          </w:tcPr>
          <w:p w:rsidR="000C14AB" w:rsidRPr="00030900" w:rsidRDefault="000C14AB" w:rsidP="000C14AB">
            <w:pPr>
              <w:pStyle w:val="a8"/>
              <w:numPr>
                <w:ilvl w:val="0"/>
                <w:numId w:val="27"/>
              </w:numPr>
              <w:ind w:left="357" w:hanging="357"/>
              <w:jc w:val="center"/>
              <w:rPr>
                <w:szCs w:val="28"/>
              </w:rPr>
            </w:pPr>
          </w:p>
        </w:tc>
        <w:tc>
          <w:tcPr>
            <w:tcW w:w="9356" w:type="dxa"/>
            <w:gridSpan w:val="12"/>
          </w:tcPr>
          <w:p w:rsidR="000C14AB" w:rsidRPr="00030900" w:rsidRDefault="000C14AB" w:rsidP="00B30BCA">
            <w:pPr>
              <w:ind w:left="34"/>
              <w:rPr>
                <w:szCs w:val="28"/>
              </w:rPr>
            </w:pPr>
            <w:r w:rsidRPr="00030900">
              <w:rPr>
                <w:szCs w:val="28"/>
              </w:rPr>
              <w:t>Вид, наименование и планируемый срок вступления в силу нормативного правового акта</w:t>
            </w:r>
          </w:p>
        </w:tc>
      </w:tr>
      <w:tr w:rsidR="00EC262E" w:rsidRPr="00E87E10" w:rsidTr="005D5A19">
        <w:tc>
          <w:tcPr>
            <w:tcW w:w="10031" w:type="dxa"/>
            <w:gridSpan w:val="13"/>
          </w:tcPr>
          <w:p w:rsidR="00EC262E" w:rsidRPr="00E87E10" w:rsidRDefault="00EC262E" w:rsidP="00935187">
            <w:pPr>
              <w:pStyle w:val="af2"/>
            </w:pPr>
            <w:r w:rsidRPr="00E87E10">
              <w:t>Вид и наименование проекта акта:</w:t>
            </w:r>
          </w:p>
          <w:p w:rsidR="00EC262E" w:rsidRPr="00B21928" w:rsidRDefault="00B21928" w:rsidP="00B21928">
            <w:pPr>
              <w:jc w:val="both"/>
              <w:rPr>
                <w:bCs/>
                <w:kern w:val="32"/>
                <w:szCs w:val="28"/>
                <w:u w:val="single"/>
              </w:rPr>
            </w:pPr>
            <w:r>
              <w:rPr>
                <w:szCs w:val="28"/>
                <w:u w:val="single"/>
              </w:rPr>
              <w:t xml:space="preserve">Постановление </w:t>
            </w:r>
            <w:r w:rsidR="006D7566">
              <w:rPr>
                <w:szCs w:val="28"/>
                <w:u w:val="single"/>
              </w:rPr>
              <w:t>П</w:t>
            </w:r>
            <w:r>
              <w:rPr>
                <w:szCs w:val="28"/>
                <w:u w:val="single"/>
              </w:rPr>
              <w:t>равительства Свердловской области «</w:t>
            </w:r>
            <w:r w:rsidRPr="00B21928">
              <w:rPr>
                <w:szCs w:val="28"/>
                <w:u w:val="single"/>
              </w:rPr>
              <w:t xml:space="preserve">О порядке предоставления из областного бюджета субсидий организациям воздушного транспорта на </w:t>
            </w:r>
            <w:r w:rsidRPr="00B21928">
              <w:rPr>
                <w:rFonts w:eastAsia="Calibri"/>
                <w:color w:val="000000"/>
                <w:szCs w:val="28"/>
                <w:u w:val="single"/>
                <w:lang w:eastAsia="en-US"/>
              </w:rPr>
              <w:t>осуществление региональных воздушных перевозок пассажиров и формирование региональной маршрутной сети Российской Федерации</w:t>
            </w:r>
            <w:r>
              <w:rPr>
                <w:rFonts w:eastAsia="Calibri"/>
                <w:color w:val="000000"/>
                <w:szCs w:val="28"/>
                <w:u w:val="single"/>
                <w:lang w:eastAsia="en-US"/>
              </w:rPr>
              <w:t>»</w:t>
            </w:r>
          </w:p>
          <w:p w:rsidR="00EC262E" w:rsidRPr="00E87E10" w:rsidRDefault="00EC262E" w:rsidP="00935187">
            <w:pPr>
              <w:pStyle w:val="af2"/>
            </w:pPr>
            <w:r w:rsidRPr="00E87E10">
              <w:t>Планируемый срок вступления в силу:</w:t>
            </w:r>
          </w:p>
          <w:p w:rsidR="00EC262E" w:rsidRPr="00B21928" w:rsidRDefault="00B21928" w:rsidP="00B21928">
            <w:pPr>
              <w:rPr>
                <w:bCs/>
                <w:kern w:val="32"/>
                <w:szCs w:val="28"/>
                <w:u w:val="single"/>
              </w:rPr>
            </w:pPr>
            <w:r w:rsidRPr="00B21928">
              <w:rPr>
                <w:bCs/>
                <w:kern w:val="32"/>
                <w:szCs w:val="28"/>
                <w:u w:val="single"/>
              </w:rPr>
              <w:t>01 марта 2015 года</w:t>
            </w:r>
          </w:p>
          <w:p w:rsidR="00EC262E" w:rsidRPr="00E87E10" w:rsidRDefault="00EC262E" w:rsidP="000C14AB">
            <w:pPr>
              <w:rPr>
                <w:b/>
                <w:szCs w:val="28"/>
              </w:rPr>
            </w:pPr>
          </w:p>
        </w:tc>
      </w:tr>
      <w:tr w:rsidR="00143334" w:rsidRPr="00030900" w:rsidTr="005D5A19">
        <w:tc>
          <w:tcPr>
            <w:tcW w:w="675" w:type="dxa"/>
          </w:tcPr>
          <w:p w:rsidR="00143334" w:rsidRPr="00030900" w:rsidRDefault="00143334" w:rsidP="00935187">
            <w:pPr>
              <w:pStyle w:val="af2"/>
            </w:pPr>
            <w:r w:rsidRPr="00030900">
              <w:t>2.</w:t>
            </w:r>
          </w:p>
        </w:tc>
        <w:tc>
          <w:tcPr>
            <w:tcW w:w="9356" w:type="dxa"/>
            <w:gridSpan w:val="12"/>
          </w:tcPr>
          <w:p w:rsidR="00143334" w:rsidRPr="00030900" w:rsidRDefault="00143334" w:rsidP="00B30BCA">
            <w:pPr>
              <w:pStyle w:val="af2"/>
              <w:jc w:val="left"/>
            </w:pPr>
            <w:r w:rsidRPr="00030900">
              <w:t>Сведения о разработчике проекта акта</w:t>
            </w:r>
          </w:p>
        </w:tc>
      </w:tr>
      <w:tr w:rsidR="00EC262E" w:rsidRPr="00E87E10" w:rsidTr="005D5A19">
        <w:tc>
          <w:tcPr>
            <w:tcW w:w="10031" w:type="dxa"/>
            <w:gridSpan w:val="13"/>
          </w:tcPr>
          <w:p w:rsidR="00EC262E" w:rsidRPr="00E87E10" w:rsidRDefault="00EC262E" w:rsidP="00935187">
            <w:pPr>
              <w:rPr>
                <w:szCs w:val="28"/>
              </w:rPr>
            </w:pPr>
            <w:r w:rsidRPr="00E87E10">
              <w:rPr>
                <w:szCs w:val="28"/>
              </w:rPr>
              <w:t>Субъект законодательной инициативы, государственный орган власти Свердловской области, разработавший проект акта (далее – разработчик):</w:t>
            </w:r>
          </w:p>
          <w:p w:rsidR="00B21928" w:rsidRDefault="00B21928" w:rsidP="00142467">
            <w:pPr>
              <w:rPr>
                <w:szCs w:val="28"/>
              </w:rPr>
            </w:pPr>
            <w:r w:rsidRPr="00B21928">
              <w:rPr>
                <w:szCs w:val="28"/>
                <w:u w:val="single"/>
              </w:rPr>
              <w:t>Министерство транспорта и связи Свердловской области</w:t>
            </w:r>
            <w:r w:rsidRPr="00E87E10">
              <w:rPr>
                <w:szCs w:val="28"/>
              </w:rPr>
              <w:t xml:space="preserve"> </w:t>
            </w:r>
          </w:p>
          <w:p w:rsidR="00B21928" w:rsidRDefault="00B21928" w:rsidP="00142467">
            <w:pPr>
              <w:rPr>
                <w:szCs w:val="28"/>
              </w:rPr>
            </w:pPr>
          </w:p>
          <w:p w:rsidR="00EC262E" w:rsidRPr="00E87E10" w:rsidRDefault="00EC262E" w:rsidP="00142467">
            <w:pPr>
              <w:rPr>
                <w:szCs w:val="28"/>
              </w:rPr>
            </w:pPr>
            <w:r w:rsidRPr="00E87E10">
              <w:rPr>
                <w:szCs w:val="28"/>
              </w:rPr>
              <w:t>Сведения об исполнительных органах государственной власти Свердловской области – соисполнителях:</w:t>
            </w:r>
          </w:p>
          <w:p w:rsidR="00EC262E" w:rsidRDefault="00B21928" w:rsidP="00B21928">
            <w:pPr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Отсутствуют</w:t>
            </w:r>
          </w:p>
          <w:p w:rsidR="00B21928" w:rsidRPr="00B21928" w:rsidRDefault="00B21928" w:rsidP="00B21928">
            <w:pPr>
              <w:rPr>
                <w:sz w:val="24"/>
                <w:szCs w:val="24"/>
                <w:u w:val="single"/>
              </w:rPr>
            </w:pPr>
          </w:p>
          <w:p w:rsidR="00030900" w:rsidRDefault="00030900" w:rsidP="00030900">
            <w:pPr>
              <w:rPr>
                <w:szCs w:val="28"/>
              </w:rPr>
            </w:pPr>
            <w:r>
              <w:rPr>
                <w:szCs w:val="28"/>
              </w:rPr>
              <w:t>Сведения о профильном органе, проводящем оценку регулирующего воздействия:</w:t>
            </w:r>
          </w:p>
          <w:p w:rsidR="00030900" w:rsidRPr="00B21928" w:rsidRDefault="00B21928" w:rsidP="00B21928">
            <w:pPr>
              <w:rPr>
                <w:sz w:val="24"/>
                <w:szCs w:val="24"/>
                <w:u w:val="single"/>
              </w:rPr>
            </w:pPr>
            <w:r w:rsidRPr="00B21928">
              <w:rPr>
                <w:szCs w:val="28"/>
                <w:u w:val="single"/>
              </w:rPr>
              <w:t>Министерство транспорта и связи Свердловской области</w:t>
            </w:r>
          </w:p>
        </w:tc>
      </w:tr>
      <w:tr w:rsidR="000C14AB" w:rsidRPr="00030900" w:rsidTr="005D5A19">
        <w:tc>
          <w:tcPr>
            <w:tcW w:w="675" w:type="dxa"/>
          </w:tcPr>
          <w:p w:rsidR="000C14AB" w:rsidRPr="00030900" w:rsidRDefault="00142467" w:rsidP="00935187">
            <w:pPr>
              <w:rPr>
                <w:szCs w:val="28"/>
              </w:rPr>
            </w:pPr>
            <w:r w:rsidRPr="00030900">
              <w:rPr>
                <w:szCs w:val="28"/>
              </w:rPr>
              <w:t>3.</w:t>
            </w:r>
          </w:p>
        </w:tc>
        <w:tc>
          <w:tcPr>
            <w:tcW w:w="9356" w:type="dxa"/>
            <w:gridSpan w:val="12"/>
          </w:tcPr>
          <w:p w:rsidR="000C14AB" w:rsidRPr="00030900" w:rsidRDefault="00143334" w:rsidP="00664A2B">
            <w:pPr>
              <w:jc w:val="center"/>
              <w:rPr>
                <w:szCs w:val="28"/>
              </w:rPr>
            </w:pPr>
            <w:r w:rsidRPr="00030900">
              <w:rPr>
                <w:szCs w:val="28"/>
              </w:rPr>
              <w:t>Способ направления участниками публичных консультаций св</w:t>
            </w:r>
            <w:r w:rsidR="00664A2B" w:rsidRPr="00030900">
              <w:rPr>
                <w:szCs w:val="28"/>
              </w:rPr>
              <w:t>о</w:t>
            </w:r>
            <w:r w:rsidRPr="00030900">
              <w:rPr>
                <w:szCs w:val="28"/>
              </w:rPr>
              <w:t>их мнений:</w:t>
            </w:r>
          </w:p>
        </w:tc>
      </w:tr>
      <w:tr w:rsidR="00EC262E" w:rsidRPr="00E87E10" w:rsidTr="005D5A19">
        <w:tc>
          <w:tcPr>
            <w:tcW w:w="10031" w:type="dxa"/>
            <w:gridSpan w:val="13"/>
          </w:tcPr>
          <w:p w:rsidR="00EC262E" w:rsidRPr="00B21928" w:rsidRDefault="00B21928" w:rsidP="00B21928">
            <w:pPr>
              <w:rPr>
                <w:szCs w:val="28"/>
                <w:u w:val="single"/>
              </w:rPr>
            </w:pPr>
            <w:r w:rsidRPr="00B21928">
              <w:rPr>
                <w:szCs w:val="28"/>
                <w:u w:val="single"/>
              </w:rPr>
              <w:t>по электронной почте</w:t>
            </w:r>
          </w:p>
          <w:p w:rsidR="00EC262E" w:rsidRPr="00E87E10" w:rsidRDefault="00EC262E" w:rsidP="00935187">
            <w:pPr>
              <w:overflowPunct/>
              <w:autoSpaceDE/>
              <w:autoSpaceDN/>
              <w:adjustRightInd/>
              <w:ind w:left="360" w:hanging="360"/>
              <w:textAlignment w:val="auto"/>
              <w:rPr>
                <w:szCs w:val="28"/>
              </w:rPr>
            </w:pPr>
            <w:r w:rsidRPr="00E87E10">
              <w:rPr>
                <w:szCs w:val="28"/>
              </w:rPr>
              <w:t xml:space="preserve">Ф.И.О. исполнителя профильного органа: </w:t>
            </w:r>
            <w:r w:rsidR="00B21928" w:rsidRPr="00B21928">
              <w:rPr>
                <w:szCs w:val="28"/>
                <w:u w:val="single"/>
              </w:rPr>
              <w:t>Юрьева Ольга Юрьевна</w:t>
            </w:r>
          </w:p>
          <w:p w:rsidR="00EC262E" w:rsidRPr="00E87E10" w:rsidRDefault="00EC262E" w:rsidP="00935187">
            <w:pPr>
              <w:overflowPunct/>
              <w:autoSpaceDE/>
              <w:autoSpaceDN/>
              <w:adjustRightInd/>
              <w:ind w:left="360" w:hanging="360"/>
              <w:textAlignment w:val="auto"/>
              <w:rPr>
                <w:szCs w:val="28"/>
              </w:rPr>
            </w:pPr>
            <w:r w:rsidRPr="00E87E10">
              <w:rPr>
                <w:szCs w:val="28"/>
              </w:rPr>
              <w:t xml:space="preserve">Должность: </w:t>
            </w:r>
            <w:r w:rsidR="00B21928" w:rsidRPr="00B21928">
              <w:rPr>
                <w:szCs w:val="28"/>
                <w:u w:val="single"/>
              </w:rPr>
              <w:t>главный специалист отдела развития транспорта</w:t>
            </w:r>
            <w:r w:rsidR="00B21928">
              <w:rPr>
                <w:szCs w:val="28"/>
              </w:rPr>
              <w:t xml:space="preserve"> </w:t>
            </w:r>
          </w:p>
          <w:p w:rsidR="00EC262E" w:rsidRPr="00E87E10" w:rsidRDefault="00EC262E" w:rsidP="00935187">
            <w:pPr>
              <w:overflowPunct/>
              <w:autoSpaceDE/>
              <w:autoSpaceDN/>
              <w:adjustRightInd/>
              <w:ind w:left="360" w:hanging="360"/>
              <w:textAlignment w:val="auto"/>
              <w:rPr>
                <w:szCs w:val="28"/>
              </w:rPr>
            </w:pPr>
            <w:r w:rsidRPr="00E87E10">
              <w:rPr>
                <w:szCs w:val="28"/>
              </w:rPr>
              <w:t xml:space="preserve">Тел: </w:t>
            </w:r>
            <w:r w:rsidR="00B21928" w:rsidRPr="00B21928">
              <w:rPr>
                <w:szCs w:val="28"/>
                <w:u w:val="single"/>
              </w:rPr>
              <w:t>(343) 312-00-15 (доб. 404)</w:t>
            </w:r>
          </w:p>
          <w:p w:rsidR="00EC262E" w:rsidRPr="00B21928" w:rsidRDefault="00EC262E" w:rsidP="00935187">
            <w:pPr>
              <w:rPr>
                <w:szCs w:val="28"/>
              </w:rPr>
            </w:pPr>
            <w:r w:rsidRPr="00E87E10">
              <w:rPr>
                <w:szCs w:val="28"/>
              </w:rPr>
              <w:t xml:space="preserve">Адрес электронной почты: </w:t>
            </w:r>
            <w:r w:rsidR="00B21928" w:rsidRPr="00B21928">
              <w:rPr>
                <w:szCs w:val="28"/>
                <w:u w:val="single"/>
                <w:lang w:val="en-US"/>
              </w:rPr>
              <w:t>o</w:t>
            </w:r>
            <w:r w:rsidR="00B21928" w:rsidRPr="00B21928">
              <w:rPr>
                <w:szCs w:val="28"/>
                <w:u w:val="single"/>
              </w:rPr>
              <w:t>.</w:t>
            </w:r>
            <w:proofErr w:type="spellStart"/>
            <w:r w:rsidR="00B21928" w:rsidRPr="00B21928">
              <w:rPr>
                <w:szCs w:val="28"/>
                <w:u w:val="single"/>
                <w:lang w:val="en-US"/>
              </w:rPr>
              <w:t>yureva</w:t>
            </w:r>
            <w:proofErr w:type="spellEnd"/>
            <w:r w:rsidR="00B21928" w:rsidRPr="00B21928">
              <w:rPr>
                <w:szCs w:val="28"/>
                <w:u w:val="single"/>
              </w:rPr>
              <w:t>@</w:t>
            </w:r>
            <w:proofErr w:type="spellStart"/>
            <w:r w:rsidR="00B21928" w:rsidRPr="00B21928">
              <w:rPr>
                <w:szCs w:val="28"/>
                <w:u w:val="single"/>
                <w:lang w:val="en-US"/>
              </w:rPr>
              <w:t>egov</w:t>
            </w:r>
            <w:proofErr w:type="spellEnd"/>
            <w:r w:rsidR="00B21928" w:rsidRPr="00B21928">
              <w:rPr>
                <w:szCs w:val="28"/>
                <w:u w:val="single"/>
              </w:rPr>
              <w:t>66.</w:t>
            </w:r>
            <w:proofErr w:type="spellStart"/>
            <w:r w:rsidR="00B21928" w:rsidRPr="00B21928">
              <w:rPr>
                <w:szCs w:val="28"/>
                <w:u w:val="single"/>
                <w:lang w:val="en-US"/>
              </w:rPr>
              <w:t>ru</w:t>
            </w:r>
            <w:proofErr w:type="spellEnd"/>
          </w:p>
          <w:p w:rsidR="00EC262E" w:rsidRPr="00030900" w:rsidRDefault="00030900" w:rsidP="00027283">
            <w:pPr>
              <w:rPr>
                <w:szCs w:val="28"/>
              </w:rPr>
            </w:pPr>
            <w:r w:rsidRPr="00030900">
              <w:rPr>
                <w:szCs w:val="28"/>
              </w:rPr>
              <w:t>Иной способ получения пре</w:t>
            </w:r>
            <w:r>
              <w:rPr>
                <w:szCs w:val="28"/>
              </w:rPr>
              <w:t>дложений:</w:t>
            </w:r>
            <w:r w:rsidR="00B21928">
              <w:rPr>
                <w:szCs w:val="28"/>
              </w:rPr>
              <w:t xml:space="preserve"> </w:t>
            </w:r>
            <w:r w:rsidR="00B21928" w:rsidRPr="00B21928">
              <w:rPr>
                <w:szCs w:val="28"/>
                <w:u w:val="single"/>
              </w:rPr>
              <w:t>отсутствует</w:t>
            </w:r>
          </w:p>
        </w:tc>
      </w:tr>
      <w:tr w:rsidR="000C14AB" w:rsidRPr="00030900" w:rsidTr="005D5A19">
        <w:tc>
          <w:tcPr>
            <w:tcW w:w="675" w:type="dxa"/>
          </w:tcPr>
          <w:p w:rsidR="000C14AB" w:rsidRPr="00030900" w:rsidRDefault="000C14AB" w:rsidP="000C14AB">
            <w:pPr>
              <w:jc w:val="center"/>
              <w:rPr>
                <w:szCs w:val="28"/>
              </w:rPr>
            </w:pPr>
            <w:r w:rsidRPr="00030900">
              <w:rPr>
                <w:szCs w:val="28"/>
              </w:rPr>
              <w:t>4.</w:t>
            </w:r>
          </w:p>
        </w:tc>
        <w:tc>
          <w:tcPr>
            <w:tcW w:w="9356" w:type="dxa"/>
            <w:gridSpan w:val="12"/>
          </w:tcPr>
          <w:p w:rsidR="000C14AB" w:rsidRPr="00030900" w:rsidRDefault="000C14AB" w:rsidP="00B30BCA">
            <w:pPr>
              <w:ind w:left="34"/>
              <w:rPr>
                <w:szCs w:val="28"/>
              </w:rPr>
            </w:pPr>
            <w:r w:rsidRPr="00030900">
              <w:rPr>
                <w:szCs w:val="28"/>
              </w:rPr>
              <w:t>Срок проведения публичных консультаций:</w:t>
            </w:r>
          </w:p>
        </w:tc>
      </w:tr>
      <w:tr w:rsidR="00EC262E" w:rsidRPr="00E87E10" w:rsidTr="005D5A19">
        <w:tc>
          <w:tcPr>
            <w:tcW w:w="10031" w:type="dxa"/>
            <w:gridSpan w:val="13"/>
          </w:tcPr>
          <w:p w:rsidR="00EC262E" w:rsidRPr="00E87E10" w:rsidRDefault="00EC262E" w:rsidP="00027283">
            <w:pPr>
              <w:rPr>
                <w:b/>
                <w:szCs w:val="28"/>
              </w:rPr>
            </w:pPr>
            <w:r w:rsidRPr="00E87E10">
              <w:rPr>
                <w:szCs w:val="28"/>
              </w:rPr>
              <w:t xml:space="preserve">Количество календарных дней: </w:t>
            </w:r>
            <w:r w:rsidR="00B21928" w:rsidRPr="00B21928">
              <w:rPr>
                <w:szCs w:val="28"/>
                <w:u w:val="single"/>
              </w:rPr>
              <w:t>10 дней</w:t>
            </w:r>
          </w:p>
        </w:tc>
      </w:tr>
      <w:tr w:rsidR="00143334" w:rsidRPr="00030900" w:rsidTr="005D5A19">
        <w:tc>
          <w:tcPr>
            <w:tcW w:w="675" w:type="dxa"/>
          </w:tcPr>
          <w:p w:rsidR="00143334" w:rsidRPr="00030900" w:rsidRDefault="00143334" w:rsidP="000C14AB">
            <w:pPr>
              <w:jc w:val="center"/>
              <w:rPr>
                <w:szCs w:val="28"/>
              </w:rPr>
            </w:pPr>
            <w:r w:rsidRPr="00030900">
              <w:rPr>
                <w:szCs w:val="28"/>
              </w:rPr>
              <w:t>5.</w:t>
            </w:r>
          </w:p>
        </w:tc>
        <w:tc>
          <w:tcPr>
            <w:tcW w:w="9356" w:type="dxa"/>
            <w:gridSpan w:val="12"/>
          </w:tcPr>
          <w:p w:rsidR="00143334" w:rsidRPr="00030900" w:rsidRDefault="00143334" w:rsidP="00664A2B">
            <w:pPr>
              <w:pStyle w:val="a8"/>
              <w:rPr>
                <w:szCs w:val="28"/>
              </w:rPr>
            </w:pPr>
            <w:r w:rsidRPr="00030900">
              <w:rPr>
                <w:szCs w:val="28"/>
              </w:rPr>
              <w:t>Степень регулирующего воздействия проекта акта</w:t>
            </w:r>
          </w:p>
        </w:tc>
      </w:tr>
      <w:tr w:rsidR="00D90E93" w:rsidRPr="00E87E10" w:rsidTr="005D5A19">
        <w:tc>
          <w:tcPr>
            <w:tcW w:w="10031" w:type="dxa"/>
            <w:gridSpan w:val="13"/>
          </w:tcPr>
          <w:p w:rsidR="00D90E93" w:rsidRPr="00E87E10" w:rsidRDefault="00D90E93" w:rsidP="00D90E93">
            <w:pPr>
              <w:rPr>
                <w:szCs w:val="28"/>
              </w:rPr>
            </w:pPr>
            <w:r w:rsidRPr="00E87E10">
              <w:rPr>
                <w:szCs w:val="28"/>
              </w:rPr>
              <w:t>Степень регулирующего воздействия проекта акта (высокая/средняя/низкая):</w:t>
            </w:r>
            <w:r w:rsidR="005D7B1E">
              <w:rPr>
                <w:szCs w:val="28"/>
              </w:rPr>
              <w:t xml:space="preserve"> </w:t>
            </w:r>
            <w:r w:rsidR="005D7B1E" w:rsidRPr="005D7B1E">
              <w:rPr>
                <w:szCs w:val="28"/>
                <w:u w:val="single"/>
              </w:rPr>
              <w:t>низкая</w:t>
            </w:r>
          </w:p>
          <w:p w:rsidR="00D90E93" w:rsidRPr="00030900" w:rsidRDefault="00D90E93" w:rsidP="005D7B1E">
            <w:pPr>
              <w:pStyle w:val="af2"/>
              <w:ind w:left="0" w:right="140" w:firstLine="0"/>
              <w:rPr>
                <w:b/>
                <w:sz w:val="24"/>
                <w:szCs w:val="24"/>
              </w:rPr>
            </w:pPr>
            <w:proofErr w:type="gramStart"/>
            <w:r w:rsidRPr="00E87E10">
              <w:t xml:space="preserve">Обоснование отнесения проекта акта к определенной степени регулирующего </w:t>
            </w:r>
            <w:r w:rsidR="00AC14D7" w:rsidRPr="00E87E10">
              <w:t>воздействия:</w:t>
            </w:r>
            <w:r w:rsidR="005D7B1E">
              <w:t xml:space="preserve"> </w:t>
            </w:r>
            <w:r w:rsidR="005D7B1E" w:rsidRPr="005D7B1E">
              <w:rPr>
                <w:u w:val="single"/>
              </w:rPr>
              <w:t>представленный проект постановления не содержит положения, изменяющие ранее предусмотренные законодательством обязанности, запреты и ограничения для физических и юридических лиц в сфере предпринимательской и инвестиционной деятельности или способствующие их установлению, а также положения, приводящие к увеличению ранее предусмотренных законодательством расходов физических и юридических лиц в сфере предпринимательской и инвестиционной деятельности.</w:t>
            </w:r>
            <w:proofErr w:type="gramEnd"/>
          </w:p>
        </w:tc>
      </w:tr>
      <w:tr w:rsidR="00143334" w:rsidRPr="00030900" w:rsidTr="005D5A19">
        <w:tc>
          <w:tcPr>
            <w:tcW w:w="675" w:type="dxa"/>
          </w:tcPr>
          <w:p w:rsidR="00143334" w:rsidRPr="00030900" w:rsidRDefault="00143334" w:rsidP="000C14AB">
            <w:pPr>
              <w:jc w:val="center"/>
              <w:rPr>
                <w:szCs w:val="28"/>
              </w:rPr>
            </w:pPr>
            <w:r w:rsidRPr="00030900">
              <w:rPr>
                <w:szCs w:val="28"/>
              </w:rPr>
              <w:t>6.</w:t>
            </w:r>
          </w:p>
        </w:tc>
        <w:tc>
          <w:tcPr>
            <w:tcW w:w="9356" w:type="dxa"/>
            <w:gridSpan w:val="12"/>
          </w:tcPr>
          <w:p w:rsidR="00143334" w:rsidRDefault="00143334" w:rsidP="00B30BCA">
            <w:pPr>
              <w:pStyle w:val="af2"/>
              <w:ind w:left="34" w:right="140" w:firstLine="0"/>
              <w:jc w:val="left"/>
            </w:pPr>
            <w:r w:rsidRPr="00030900">
              <w:t xml:space="preserve">Описание проблемы, на решение которой направлен предлагаемый способ </w:t>
            </w:r>
            <w:r w:rsidRPr="00030900">
              <w:lastRenderedPageBreak/>
              <w:t>регулирования, оценка негативных эффектов, возникающих в связи с наличием рассматриваемой проблемы</w:t>
            </w:r>
          </w:p>
          <w:p w:rsidR="006D7566" w:rsidRPr="006D7566" w:rsidRDefault="002D4BB0" w:rsidP="002D4BB0">
            <w:pPr>
              <w:jc w:val="both"/>
              <w:rPr>
                <w:u w:val="single"/>
              </w:rPr>
            </w:pPr>
            <w:proofErr w:type="gramStart"/>
            <w:r>
              <w:rPr>
                <w:rFonts w:eastAsia="Calibri"/>
                <w:szCs w:val="28"/>
                <w:u w:val="single"/>
              </w:rPr>
              <w:t>В целях устано</w:t>
            </w:r>
            <w:r w:rsidR="006D7566" w:rsidRPr="006D7566">
              <w:rPr>
                <w:rFonts w:eastAsia="Calibri"/>
                <w:szCs w:val="28"/>
                <w:u w:val="single"/>
              </w:rPr>
              <w:t>вл</w:t>
            </w:r>
            <w:r>
              <w:rPr>
                <w:rFonts w:eastAsia="Calibri"/>
                <w:szCs w:val="28"/>
                <w:u w:val="single"/>
              </w:rPr>
              <w:t>ения</w:t>
            </w:r>
            <w:r w:rsidR="006D7566" w:rsidRPr="006D7566">
              <w:rPr>
                <w:rFonts w:eastAsia="Calibri"/>
                <w:szCs w:val="28"/>
                <w:u w:val="single"/>
              </w:rPr>
              <w:t xml:space="preserve"> поряд</w:t>
            </w:r>
            <w:r>
              <w:rPr>
                <w:rFonts w:eastAsia="Calibri"/>
                <w:szCs w:val="28"/>
                <w:u w:val="single"/>
              </w:rPr>
              <w:t>ка</w:t>
            </w:r>
            <w:r w:rsidR="006D7566" w:rsidRPr="006D7566">
              <w:rPr>
                <w:rFonts w:eastAsia="Calibri"/>
                <w:szCs w:val="28"/>
                <w:u w:val="single"/>
              </w:rPr>
              <w:t xml:space="preserve"> и условия предоставления организациям воздушного транспорта, заключившим с Федеральным агентством воздушного транспорта договор о предоставлении субсидии на осуществление региональных воздушных перевозок пассажиров на условиях финансирования из федерального и областного бюджетов (далее - авиаперевозчик), субсидии из областного бюджета на осуществление региональных воздушных перевозок пассажиров и формирование региональной маршрутной сети Российской Федерации</w:t>
            </w:r>
            <w:proofErr w:type="gramEnd"/>
          </w:p>
        </w:tc>
      </w:tr>
      <w:tr w:rsidR="00D90E93" w:rsidRPr="00E87E10" w:rsidTr="005D5A19">
        <w:tc>
          <w:tcPr>
            <w:tcW w:w="10031" w:type="dxa"/>
            <w:gridSpan w:val="13"/>
          </w:tcPr>
          <w:p w:rsidR="00D90E93" w:rsidRPr="007757F3" w:rsidRDefault="00D90E93" w:rsidP="008038D4">
            <w:pPr>
              <w:pStyle w:val="af2"/>
              <w:numPr>
                <w:ilvl w:val="1"/>
                <w:numId w:val="29"/>
              </w:numPr>
              <w:ind w:left="0" w:firstLine="0"/>
            </w:pPr>
            <w:r w:rsidRPr="007757F3">
              <w:lastRenderedPageBreak/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D90E93" w:rsidRPr="007757F3" w:rsidRDefault="00AD7D1F" w:rsidP="002D4BB0">
            <w:pPr>
              <w:jc w:val="both"/>
              <w:rPr>
                <w:szCs w:val="28"/>
                <w:u w:val="single"/>
              </w:rPr>
            </w:pPr>
            <w:r w:rsidRPr="007757F3">
              <w:rPr>
                <w:szCs w:val="28"/>
                <w:u w:val="single"/>
              </w:rPr>
              <w:t xml:space="preserve">Существующая сеть региональных воздушных маршрутов не достаточно </w:t>
            </w:r>
            <w:proofErr w:type="gramStart"/>
            <w:r w:rsidRPr="007757F3">
              <w:rPr>
                <w:szCs w:val="28"/>
                <w:u w:val="single"/>
              </w:rPr>
              <w:t>развита и не соответствует</w:t>
            </w:r>
            <w:proofErr w:type="gramEnd"/>
            <w:r w:rsidRPr="007757F3">
              <w:rPr>
                <w:szCs w:val="28"/>
                <w:u w:val="single"/>
              </w:rPr>
              <w:t xml:space="preserve"> современным потребностям развития субъектов Российской Федерации</w:t>
            </w:r>
            <w:r w:rsidRPr="007757F3">
              <w:rPr>
                <w:rFonts w:eastAsia="Calibri"/>
                <w:szCs w:val="28"/>
                <w:u w:val="single"/>
              </w:rPr>
              <w:t>.</w:t>
            </w:r>
            <w:r w:rsidRPr="007757F3">
              <w:rPr>
                <w:rFonts w:eastAsia="Calibri"/>
                <w:szCs w:val="28"/>
              </w:rPr>
              <w:t xml:space="preserve"> </w:t>
            </w:r>
            <w:r w:rsidR="003506D3" w:rsidRPr="007757F3">
              <w:rPr>
                <w:szCs w:val="28"/>
                <w:u w:val="single"/>
              </w:rPr>
              <w:t xml:space="preserve">Предлагаемый способ регулирования направлен на создание целостной и эффективно-работающей внутрироссийской воздушной сети авиамаршрутов России, в том числе открытие перспективных востребованных населением направлений через аэропорт «Кольцово» в другие регионы страны. </w:t>
            </w:r>
          </w:p>
          <w:p w:rsidR="00D90E93" w:rsidRPr="007757F3" w:rsidRDefault="00D90E93" w:rsidP="008038D4">
            <w:pPr>
              <w:pStyle w:val="af2"/>
              <w:numPr>
                <w:ilvl w:val="1"/>
                <w:numId w:val="29"/>
              </w:numPr>
              <w:ind w:left="0" w:firstLine="0"/>
            </w:pPr>
            <w:r w:rsidRPr="007757F3">
              <w:t>Негативные эффекты, возникающие в связи с наличием проблемы:</w:t>
            </w:r>
          </w:p>
          <w:p w:rsidR="00D90E93" w:rsidRPr="007757F3" w:rsidRDefault="00914EF3" w:rsidP="00A74444">
            <w:pPr>
              <w:jc w:val="both"/>
              <w:rPr>
                <w:sz w:val="24"/>
                <w:szCs w:val="24"/>
                <w:u w:val="single"/>
              </w:rPr>
            </w:pPr>
            <w:r w:rsidRPr="007757F3">
              <w:rPr>
                <w:szCs w:val="28"/>
                <w:u w:val="single"/>
              </w:rPr>
              <w:t>В</w:t>
            </w:r>
            <w:r w:rsidR="00DF6A55" w:rsidRPr="007757F3">
              <w:rPr>
                <w:szCs w:val="28"/>
                <w:u w:val="single"/>
              </w:rPr>
              <w:t xml:space="preserve">ыявленные </w:t>
            </w:r>
            <w:r w:rsidR="00A74444" w:rsidRPr="007757F3">
              <w:rPr>
                <w:szCs w:val="28"/>
                <w:u w:val="single"/>
              </w:rPr>
              <w:t xml:space="preserve"> трудности транспортной доступности населения</w:t>
            </w:r>
            <w:r w:rsidR="00DF6A55" w:rsidRPr="007757F3">
              <w:rPr>
                <w:szCs w:val="28"/>
                <w:u w:val="single"/>
              </w:rPr>
              <w:t xml:space="preserve"> (в том числе </w:t>
            </w:r>
            <w:r w:rsidR="00A74444" w:rsidRPr="007757F3">
              <w:rPr>
                <w:szCs w:val="28"/>
                <w:u w:val="single"/>
              </w:rPr>
              <w:t>невозможность осуществлять прямые авиаперелеты</w:t>
            </w:r>
            <w:r w:rsidRPr="007757F3">
              <w:rPr>
                <w:szCs w:val="28"/>
                <w:u w:val="single"/>
              </w:rPr>
              <w:t>, неудовлетворительное состояние парка воздушных судов и пр.</w:t>
            </w:r>
            <w:r w:rsidR="00DF6A55" w:rsidRPr="007757F3">
              <w:rPr>
                <w:szCs w:val="28"/>
                <w:u w:val="single"/>
              </w:rPr>
              <w:t>)</w:t>
            </w:r>
            <w:r w:rsidR="00A74444" w:rsidRPr="007757F3">
              <w:rPr>
                <w:szCs w:val="28"/>
                <w:u w:val="single"/>
              </w:rPr>
              <w:t xml:space="preserve"> существенно сказыва</w:t>
            </w:r>
            <w:r w:rsidR="00DF6A55" w:rsidRPr="007757F3">
              <w:rPr>
                <w:szCs w:val="28"/>
                <w:u w:val="single"/>
              </w:rPr>
              <w:t>ю</w:t>
            </w:r>
            <w:r w:rsidR="00A74444" w:rsidRPr="007757F3">
              <w:rPr>
                <w:szCs w:val="28"/>
                <w:u w:val="single"/>
              </w:rPr>
              <w:t>тся на снижении делово</w:t>
            </w:r>
            <w:r w:rsidR="00DF6A55" w:rsidRPr="007757F3">
              <w:rPr>
                <w:szCs w:val="28"/>
                <w:u w:val="single"/>
              </w:rPr>
              <w:t>й активности населения, а также сотрудничеств</w:t>
            </w:r>
            <w:r w:rsidRPr="007757F3">
              <w:rPr>
                <w:szCs w:val="28"/>
                <w:u w:val="single"/>
              </w:rPr>
              <w:t>а</w:t>
            </w:r>
            <w:r w:rsidR="00DF6A55" w:rsidRPr="007757F3">
              <w:rPr>
                <w:szCs w:val="28"/>
                <w:u w:val="single"/>
              </w:rPr>
              <w:t xml:space="preserve"> </w:t>
            </w:r>
            <w:r w:rsidR="00DF6A55" w:rsidRPr="007757F3">
              <w:rPr>
                <w:szCs w:val="28"/>
                <w:u w:val="single"/>
              </w:rPr>
              <w:t>между регионами России</w:t>
            </w:r>
            <w:r w:rsidR="00DF6A55" w:rsidRPr="007757F3">
              <w:rPr>
                <w:szCs w:val="28"/>
                <w:u w:val="single"/>
              </w:rPr>
              <w:t xml:space="preserve"> в сферах культуры, туризма, торговли</w:t>
            </w:r>
            <w:r w:rsidR="008B1242" w:rsidRPr="007757F3">
              <w:rPr>
                <w:szCs w:val="28"/>
                <w:u w:val="single"/>
              </w:rPr>
              <w:t>,</w:t>
            </w:r>
            <w:r w:rsidR="00DF6A55" w:rsidRPr="007757F3">
              <w:rPr>
                <w:szCs w:val="28"/>
                <w:u w:val="single"/>
              </w:rPr>
              <w:t xml:space="preserve"> экономики и прочих.</w:t>
            </w:r>
            <w:r w:rsidR="00A74444" w:rsidRPr="007757F3">
              <w:rPr>
                <w:szCs w:val="28"/>
                <w:u w:val="single"/>
              </w:rPr>
              <w:t xml:space="preserve">  </w:t>
            </w:r>
          </w:p>
          <w:p w:rsidR="00D90E93" w:rsidRPr="007757F3" w:rsidRDefault="00D90E93" w:rsidP="008038D4">
            <w:pPr>
              <w:pStyle w:val="af2"/>
              <w:numPr>
                <w:ilvl w:val="1"/>
                <w:numId w:val="29"/>
              </w:numPr>
              <w:ind w:left="0" w:firstLine="0"/>
            </w:pPr>
            <w:r w:rsidRPr="007757F3"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DA7187" w:rsidRPr="007757F3" w:rsidRDefault="00810775" w:rsidP="00DA7187">
            <w:pPr>
              <w:ind w:firstLine="709"/>
              <w:jc w:val="both"/>
              <w:rPr>
                <w:u w:val="single"/>
              </w:rPr>
            </w:pPr>
            <w:r w:rsidRPr="007757F3">
              <w:rPr>
                <w:szCs w:val="28"/>
                <w:u w:val="single"/>
              </w:rPr>
              <w:t xml:space="preserve">Проблемы в сфере развития региональных авиаперевозок в России выявлены </w:t>
            </w:r>
            <w:r w:rsidR="009519D6" w:rsidRPr="007757F3">
              <w:rPr>
                <w:szCs w:val="28"/>
                <w:u w:val="single"/>
              </w:rPr>
              <w:t>более 10 лет назад</w:t>
            </w:r>
            <w:r w:rsidRPr="007757F3">
              <w:rPr>
                <w:szCs w:val="28"/>
                <w:u w:val="single"/>
              </w:rPr>
              <w:t xml:space="preserve">. Однако сложившаяся ситуация требовала выработки </w:t>
            </w:r>
            <w:r w:rsidR="009519D6" w:rsidRPr="007757F3">
              <w:rPr>
                <w:szCs w:val="28"/>
                <w:u w:val="single"/>
              </w:rPr>
              <w:t xml:space="preserve">системного </w:t>
            </w:r>
            <w:r w:rsidRPr="007757F3">
              <w:rPr>
                <w:szCs w:val="28"/>
                <w:u w:val="single"/>
              </w:rPr>
              <w:t xml:space="preserve">согласованного </w:t>
            </w:r>
            <w:r w:rsidR="009519D6" w:rsidRPr="007757F3">
              <w:rPr>
                <w:szCs w:val="28"/>
                <w:u w:val="single"/>
              </w:rPr>
              <w:t>подхода к решению данной проблемы</w:t>
            </w:r>
            <w:r w:rsidRPr="007757F3">
              <w:rPr>
                <w:szCs w:val="28"/>
                <w:u w:val="single"/>
              </w:rPr>
              <w:t xml:space="preserve">, прежде всего, на уровне Правительства Российской Федерации. Так, с </w:t>
            </w:r>
            <w:r w:rsidR="00DA7187" w:rsidRPr="007757F3">
              <w:rPr>
                <w:szCs w:val="28"/>
                <w:u w:val="single"/>
              </w:rPr>
              <w:t xml:space="preserve">3 кв. </w:t>
            </w:r>
            <w:r w:rsidRPr="007757F3">
              <w:rPr>
                <w:szCs w:val="28"/>
                <w:u w:val="single"/>
              </w:rPr>
              <w:t>2013 года</w:t>
            </w:r>
            <w:r w:rsidR="00DA7187" w:rsidRPr="007757F3">
              <w:rPr>
                <w:szCs w:val="28"/>
                <w:u w:val="single"/>
              </w:rPr>
              <w:t xml:space="preserve"> началась реализация программы развития региональных авиаперевозок. </w:t>
            </w:r>
            <w:r w:rsidR="00DA7187" w:rsidRPr="007757F3">
              <w:rPr>
                <w:u w:val="single"/>
              </w:rPr>
              <w:t>Полеты осуществлялись по</w:t>
            </w:r>
            <w:r w:rsidR="009519D6" w:rsidRPr="007757F3">
              <w:rPr>
                <w:u w:val="single"/>
              </w:rPr>
              <w:t xml:space="preserve"> </w:t>
            </w:r>
            <w:r w:rsidR="00DA7187" w:rsidRPr="007757F3">
              <w:rPr>
                <w:u w:val="single"/>
              </w:rPr>
              <w:t xml:space="preserve">69 маршрутам, в том числе 54 новым направлениям. Всего за 5 месяцев </w:t>
            </w:r>
            <w:r w:rsidR="00DA7187" w:rsidRPr="007757F3">
              <w:rPr>
                <w:u w:val="single"/>
              </w:rPr>
              <w:t xml:space="preserve"> 2013 года </w:t>
            </w:r>
            <w:r w:rsidR="00DA7187" w:rsidRPr="007757F3">
              <w:rPr>
                <w:u w:val="single"/>
              </w:rPr>
              <w:t xml:space="preserve">было перевезено более 187 тыс. человек, объем финансирования </w:t>
            </w:r>
            <w:r w:rsidR="00DA7187" w:rsidRPr="007757F3">
              <w:rPr>
                <w:u w:val="single"/>
              </w:rPr>
              <w:t>составил</w:t>
            </w:r>
            <w:r w:rsidR="009519D6" w:rsidRPr="007757F3">
              <w:rPr>
                <w:u w:val="single"/>
              </w:rPr>
              <w:t xml:space="preserve"> </w:t>
            </w:r>
            <w:r w:rsidR="00DA7187" w:rsidRPr="007757F3">
              <w:rPr>
                <w:u w:val="single"/>
              </w:rPr>
              <w:t>1 млрд. 35 млн. рублей.</w:t>
            </w:r>
          </w:p>
          <w:p w:rsidR="00810775" w:rsidRPr="007757F3" w:rsidRDefault="00DA7187" w:rsidP="00DA7187">
            <w:pPr>
              <w:ind w:firstLine="709"/>
              <w:jc w:val="both"/>
              <w:rPr>
                <w:szCs w:val="28"/>
                <w:u w:val="single"/>
              </w:rPr>
            </w:pPr>
            <w:r w:rsidRPr="007757F3">
              <w:rPr>
                <w:u w:val="single"/>
              </w:rPr>
              <w:t xml:space="preserve">В </w:t>
            </w:r>
            <w:proofErr w:type="gramStart"/>
            <w:r w:rsidRPr="007757F3">
              <w:rPr>
                <w:u w:val="single"/>
              </w:rPr>
              <w:t>целях</w:t>
            </w:r>
            <w:proofErr w:type="gramEnd"/>
            <w:r w:rsidRPr="007757F3">
              <w:rPr>
                <w:u w:val="single"/>
              </w:rPr>
              <w:t xml:space="preserve"> повышения эффективности </w:t>
            </w:r>
            <w:r w:rsidRPr="007757F3">
              <w:rPr>
                <w:u w:val="single"/>
              </w:rPr>
              <w:t xml:space="preserve">реализации </w:t>
            </w:r>
            <w:r w:rsidRPr="007757F3">
              <w:rPr>
                <w:u w:val="single"/>
              </w:rPr>
              <w:t xml:space="preserve">всех этих программ, а также обеспечения непрерывности авиасообщения по субсидируемым маршрутам </w:t>
            </w:r>
            <w:r w:rsidRPr="007757F3">
              <w:rPr>
                <w:u w:val="single"/>
              </w:rPr>
              <w:t>было решен</w:t>
            </w:r>
            <w:r w:rsidR="009519D6" w:rsidRPr="007757F3">
              <w:rPr>
                <w:u w:val="single"/>
              </w:rPr>
              <w:t xml:space="preserve">о </w:t>
            </w:r>
            <w:r w:rsidRPr="007757F3">
              <w:rPr>
                <w:u w:val="single"/>
              </w:rPr>
              <w:t>продлить дальнейшую</w:t>
            </w:r>
            <w:r w:rsidRPr="007757F3">
              <w:rPr>
                <w:u w:val="single"/>
              </w:rPr>
              <w:t xml:space="preserve"> реализ</w:t>
            </w:r>
            <w:r w:rsidRPr="007757F3">
              <w:rPr>
                <w:u w:val="single"/>
              </w:rPr>
              <w:t>ацию</w:t>
            </w:r>
            <w:r w:rsidRPr="007757F3">
              <w:rPr>
                <w:u w:val="single"/>
              </w:rPr>
              <w:t xml:space="preserve"> программы поддержки региональных перевозок </w:t>
            </w:r>
            <w:r w:rsidRPr="007757F3">
              <w:rPr>
                <w:u w:val="single"/>
              </w:rPr>
              <w:t>в России</w:t>
            </w:r>
            <w:r w:rsidRPr="007757F3">
              <w:rPr>
                <w:u w:val="single"/>
              </w:rPr>
              <w:t xml:space="preserve">, в основу которых заложен механизм субсидирования выполненного авиакомпанией рейса, а не субсидирование перевезенного пассажира. Данный подход наиболее эффективно зарекомендовал себя в </w:t>
            </w:r>
            <w:r w:rsidRPr="007757F3">
              <w:rPr>
                <w:u w:val="single"/>
              </w:rPr>
              <w:t xml:space="preserve"> 2013</w:t>
            </w:r>
            <w:r w:rsidRPr="007757F3">
              <w:rPr>
                <w:u w:val="single"/>
              </w:rPr>
              <w:t xml:space="preserve"> году.</w:t>
            </w:r>
            <w:r w:rsidRPr="007757F3">
              <w:rPr>
                <w:u w:val="single"/>
              </w:rPr>
              <w:t xml:space="preserve"> В </w:t>
            </w:r>
            <w:proofErr w:type="gramStart"/>
            <w:r w:rsidRPr="007757F3">
              <w:rPr>
                <w:u w:val="single"/>
              </w:rPr>
              <w:t>связи</w:t>
            </w:r>
            <w:proofErr w:type="gramEnd"/>
            <w:r w:rsidRPr="007757F3">
              <w:rPr>
                <w:u w:val="single"/>
              </w:rPr>
              <w:t xml:space="preserve"> с чем на 2014-2016 годы на </w:t>
            </w:r>
            <w:r w:rsidRPr="007757F3">
              <w:rPr>
                <w:szCs w:val="28"/>
                <w:u w:val="single"/>
              </w:rPr>
              <w:t xml:space="preserve">указанные цели </w:t>
            </w:r>
            <w:r w:rsidRPr="007757F3">
              <w:rPr>
                <w:szCs w:val="28"/>
                <w:u w:val="single"/>
              </w:rPr>
              <w:t xml:space="preserve">было принято </w:t>
            </w:r>
            <w:r w:rsidRPr="007757F3">
              <w:rPr>
                <w:szCs w:val="28"/>
                <w:u w:val="single"/>
              </w:rPr>
              <w:t xml:space="preserve">решение </w:t>
            </w:r>
            <w:r w:rsidRPr="007757F3">
              <w:rPr>
                <w:szCs w:val="28"/>
                <w:u w:val="single"/>
              </w:rPr>
              <w:t>выделать из федерального бюджета 3,58 млрд. рублей</w:t>
            </w:r>
            <w:r w:rsidR="00E70711" w:rsidRPr="007757F3">
              <w:rPr>
                <w:szCs w:val="28"/>
                <w:u w:val="single"/>
              </w:rPr>
              <w:t xml:space="preserve"> с привлечением средств региональных бюджетов, с территории которых  будет осуществляться рейс.</w:t>
            </w:r>
          </w:p>
          <w:p w:rsidR="00D90E93" w:rsidRPr="007757F3" w:rsidRDefault="00D90E93" w:rsidP="008038D4">
            <w:pPr>
              <w:pStyle w:val="af2"/>
              <w:numPr>
                <w:ilvl w:val="1"/>
                <w:numId w:val="29"/>
              </w:numPr>
              <w:ind w:left="0" w:firstLine="0"/>
            </w:pPr>
            <w:r w:rsidRPr="007757F3">
              <w:lastRenderedPageBreak/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D90E93" w:rsidRPr="007757F3" w:rsidRDefault="00E70711" w:rsidP="00E70711">
            <w:pPr>
              <w:jc w:val="both"/>
              <w:rPr>
                <w:b/>
                <w:szCs w:val="28"/>
                <w:u w:val="single"/>
              </w:rPr>
            </w:pPr>
            <w:r w:rsidRPr="007757F3">
              <w:rPr>
                <w:szCs w:val="28"/>
                <w:u w:val="single"/>
              </w:rPr>
              <w:t>При выходе рейсов на самоокупаемость</w:t>
            </w:r>
            <w:r w:rsidR="0095066C" w:rsidRPr="007757F3">
              <w:rPr>
                <w:szCs w:val="28"/>
                <w:u w:val="single"/>
              </w:rPr>
              <w:t xml:space="preserve"> не потребуется </w:t>
            </w:r>
            <w:r w:rsidRPr="007757F3">
              <w:rPr>
                <w:szCs w:val="28"/>
                <w:u w:val="single"/>
              </w:rPr>
              <w:t xml:space="preserve">дальнейшего </w:t>
            </w:r>
            <w:r w:rsidR="0095066C" w:rsidRPr="007757F3">
              <w:rPr>
                <w:szCs w:val="28"/>
                <w:u w:val="single"/>
              </w:rPr>
              <w:t>вмешательства государства</w:t>
            </w:r>
            <w:r w:rsidRPr="007757F3">
              <w:rPr>
                <w:szCs w:val="28"/>
                <w:u w:val="single"/>
              </w:rPr>
              <w:t>.</w:t>
            </w:r>
          </w:p>
        </w:tc>
      </w:tr>
      <w:tr w:rsidR="00D90E93" w:rsidRPr="00E87E10" w:rsidTr="005D5A19">
        <w:tc>
          <w:tcPr>
            <w:tcW w:w="10031" w:type="dxa"/>
            <w:gridSpan w:val="13"/>
          </w:tcPr>
          <w:p w:rsidR="00D90E93" w:rsidRPr="007757F3" w:rsidRDefault="00D90E93" w:rsidP="0072416A">
            <w:pPr>
              <w:pStyle w:val="af2"/>
              <w:numPr>
                <w:ilvl w:val="1"/>
                <w:numId w:val="29"/>
              </w:numPr>
              <w:ind w:left="0" w:firstLine="0"/>
              <w:rPr>
                <w:sz w:val="22"/>
                <w:szCs w:val="22"/>
              </w:rPr>
            </w:pPr>
            <w:r w:rsidRPr="007757F3">
              <w:lastRenderedPageBreak/>
              <w:t>Источники данных:</w:t>
            </w:r>
            <w:r w:rsidR="0072416A" w:rsidRPr="007757F3">
              <w:t xml:space="preserve"> </w:t>
            </w:r>
            <w:r w:rsidR="0072416A" w:rsidRPr="007757F3">
              <w:rPr>
                <w:rFonts w:eastAsia="Calibri"/>
                <w:u w:val="single"/>
              </w:rPr>
              <w:t xml:space="preserve">постановление Правительства Российской Федерации от 25 декабря 2013 года № 1242 «О </w:t>
            </w:r>
            <w:hyperlink r:id="rId9" w:history="1">
              <w:r w:rsidR="0072416A" w:rsidRPr="007757F3">
                <w:rPr>
                  <w:rFonts w:eastAsia="Calibri"/>
                  <w:u w:val="single"/>
                </w:rPr>
                <w:t>Правилах</w:t>
              </w:r>
            </w:hyperlink>
            <w:r w:rsidR="0072416A" w:rsidRPr="007757F3">
              <w:rPr>
                <w:rFonts w:eastAsia="Calibri"/>
                <w:u w:val="single"/>
              </w:rPr>
              <w:t xml:space="preserve"> предоставления субсидий из федерального бюджета организациям воздушного транспорта на осуществление региональных воздушных перевозок пассажиров на территории Российской Федерации и формирование региональной маршрутной сети Российской Федерации»</w:t>
            </w:r>
          </w:p>
          <w:p w:rsidR="00D90E93" w:rsidRPr="007757F3" w:rsidRDefault="00D90E93" w:rsidP="007757F3">
            <w:pPr>
              <w:pStyle w:val="af2"/>
              <w:numPr>
                <w:ilvl w:val="1"/>
                <w:numId w:val="29"/>
              </w:numPr>
              <w:ind w:left="0" w:firstLine="0"/>
              <w:rPr>
                <w:b/>
                <w:u w:val="single"/>
              </w:rPr>
            </w:pPr>
            <w:r w:rsidRPr="007757F3">
              <w:t>Иная информация о проблеме:</w:t>
            </w:r>
            <w:r w:rsidR="007757F3">
              <w:t xml:space="preserve"> </w:t>
            </w:r>
            <w:r w:rsidR="007770F5" w:rsidRPr="007757F3">
              <w:rPr>
                <w:u w:val="single"/>
              </w:rPr>
              <w:t>О</w:t>
            </w:r>
            <w:r w:rsidR="001D3C3A" w:rsidRPr="007757F3">
              <w:rPr>
                <w:u w:val="single"/>
              </w:rPr>
              <w:t>тсутствует</w:t>
            </w:r>
            <w:r w:rsidR="007770F5" w:rsidRPr="007757F3">
              <w:rPr>
                <w:u w:val="single"/>
              </w:rPr>
              <w:t xml:space="preserve"> </w:t>
            </w:r>
          </w:p>
        </w:tc>
      </w:tr>
      <w:tr w:rsidR="000C14AB" w:rsidRPr="00030900" w:rsidTr="005D5A19">
        <w:tc>
          <w:tcPr>
            <w:tcW w:w="675" w:type="dxa"/>
          </w:tcPr>
          <w:p w:rsidR="000C14AB" w:rsidRPr="00030900" w:rsidRDefault="000C14AB" w:rsidP="000C14AB">
            <w:pPr>
              <w:jc w:val="center"/>
              <w:rPr>
                <w:szCs w:val="28"/>
              </w:rPr>
            </w:pPr>
            <w:r w:rsidRPr="00030900">
              <w:rPr>
                <w:szCs w:val="28"/>
              </w:rPr>
              <w:t>7.</w:t>
            </w:r>
          </w:p>
        </w:tc>
        <w:tc>
          <w:tcPr>
            <w:tcW w:w="9356" w:type="dxa"/>
            <w:gridSpan w:val="12"/>
          </w:tcPr>
          <w:p w:rsidR="000C14AB" w:rsidRPr="00030900" w:rsidRDefault="000C14AB" w:rsidP="006D7566">
            <w:pPr>
              <w:pStyle w:val="a8"/>
              <w:ind w:left="33" w:hanging="33"/>
              <w:jc w:val="both"/>
              <w:rPr>
                <w:szCs w:val="28"/>
              </w:rPr>
            </w:pPr>
            <w:r w:rsidRPr="00030900">
              <w:rPr>
                <w:szCs w:val="28"/>
              </w:rPr>
              <w:t xml:space="preserve">Анализ федерального, регионального опыта в соответствующих </w:t>
            </w:r>
            <w:r w:rsidR="00143334" w:rsidRPr="00030900">
              <w:rPr>
                <w:szCs w:val="28"/>
              </w:rPr>
              <w:br/>
            </w:r>
            <w:r w:rsidRPr="00030900">
              <w:rPr>
                <w:szCs w:val="28"/>
              </w:rPr>
              <w:t>сферах деятельности</w:t>
            </w:r>
          </w:p>
        </w:tc>
      </w:tr>
      <w:tr w:rsidR="00D90E93" w:rsidRPr="00E87E10" w:rsidTr="007757F3">
        <w:trPr>
          <w:trHeight w:val="9998"/>
        </w:trPr>
        <w:tc>
          <w:tcPr>
            <w:tcW w:w="10031" w:type="dxa"/>
            <w:gridSpan w:val="13"/>
            <w:tcBorders>
              <w:bottom w:val="single" w:sz="4" w:space="0" w:color="000000"/>
            </w:tcBorders>
          </w:tcPr>
          <w:p w:rsidR="00D90E93" w:rsidRPr="00E87E10" w:rsidRDefault="00D90E93" w:rsidP="00143334">
            <w:pPr>
              <w:pStyle w:val="af2"/>
              <w:numPr>
                <w:ilvl w:val="1"/>
                <w:numId w:val="30"/>
              </w:numPr>
              <w:ind w:left="0" w:firstLine="33"/>
            </w:pPr>
            <w:r w:rsidRPr="00E87E10">
              <w:lastRenderedPageBreak/>
              <w:t xml:space="preserve">Федеральный, региональный опыт в соответствующих сферах: </w:t>
            </w:r>
          </w:p>
          <w:p w:rsidR="00D90E93" w:rsidRDefault="00FB2A2C" w:rsidP="00FB2A2C">
            <w:pPr>
              <w:pStyle w:val="a8"/>
              <w:ind w:left="0"/>
              <w:rPr>
                <w:kern w:val="0"/>
                <w:szCs w:val="28"/>
                <w:u w:val="single"/>
              </w:rPr>
            </w:pPr>
            <w:r>
              <w:rPr>
                <w:kern w:val="0"/>
                <w:szCs w:val="28"/>
                <w:u w:val="single"/>
              </w:rPr>
              <w:t>Федеральный опыт:</w:t>
            </w:r>
          </w:p>
          <w:p w:rsidR="00FB2A2C" w:rsidRDefault="00AD0C7D" w:rsidP="0080580A">
            <w:pPr>
              <w:pStyle w:val="a8"/>
              <w:ind w:left="0" w:firstLine="709"/>
              <w:jc w:val="both"/>
              <w:rPr>
                <w:kern w:val="0"/>
                <w:szCs w:val="28"/>
                <w:u w:val="single"/>
              </w:rPr>
            </w:pPr>
            <w:r>
              <w:rPr>
                <w:kern w:val="0"/>
                <w:szCs w:val="28"/>
                <w:u w:val="single"/>
              </w:rPr>
              <w:t xml:space="preserve">Фактическая реализация </w:t>
            </w:r>
            <w:r w:rsidR="009E34CF" w:rsidRPr="009E34CF">
              <w:rPr>
                <w:kern w:val="0"/>
                <w:szCs w:val="28"/>
                <w:u w:val="single"/>
              </w:rPr>
              <w:t>Программ</w:t>
            </w:r>
            <w:r>
              <w:rPr>
                <w:kern w:val="0"/>
                <w:szCs w:val="28"/>
                <w:u w:val="single"/>
              </w:rPr>
              <w:t>ы</w:t>
            </w:r>
            <w:r w:rsidR="009E34CF" w:rsidRPr="009E34CF">
              <w:rPr>
                <w:kern w:val="0"/>
                <w:szCs w:val="28"/>
                <w:u w:val="single"/>
              </w:rPr>
              <w:t xml:space="preserve"> субсидирования региональных воздушных перевозок на территории Российской Федерации и формирования региональной маршрутной сети</w:t>
            </w:r>
            <w:r w:rsidR="009E34CF">
              <w:rPr>
                <w:kern w:val="0"/>
                <w:szCs w:val="28"/>
                <w:u w:val="single"/>
              </w:rPr>
              <w:t xml:space="preserve"> </w:t>
            </w:r>
            <w:r w:rsidR="009E34CF" w:rsidRPr="009E34CF">
              <w:rPr>
                <w:kern w:val="0"/>
                <w:szCs w:val="28"/>
                <w:u w:val="single"/>
              </w:rPr>
              <w:t xml:space="preserve"> </w:t>
            </w:r>
            <w:r>
              <w:rPr>
                <w:kern w:val="0"/>
                <w:szCs w:val="28"/>
                <w:u w:val="single"/>
              </w:rPr>
              <w:t>осуществляется с третьего</w:t>
            </w:r>
            <w:r w:rsidR="009E34CF" w:rsidRPr="009E34CF">
              <w:rPr>
                <w:kern w:val="0"/>
                <w:szCs w:val="28"/>
                <w:u w:val="single"/>
              </w:rPr>
              <w:t xml:space="preserve"> квартале 2013 </w:t>
            </w:r>
            <w:r w:rsidR="0080580A">
              <w:rPr>
                <w:kern w:val="0"/>
                <w:szCs w:val="28"/>
                <w:u w:val="single"/>
              </w:rPr>
              <w:t>года</w:t>
            </w:r>
            <w:r w:rsidR="00EC0604">
              <w:rPr>
                <w:kern w:val="0"/>
                <w:szCs w:val="28"/>
                <w:u w:val="single"/>
              </w:rPr>
              <w:t xml:space="preserve"> (</w:t>
            </w:r>
            <w:r>
              <w:rPr>
                <w:kern w:val="0"/>
                <w:szCs w:val="28"/>
                <w:u w:val="single"/>
              </w:rPr>
              <w:t>П</w:t>
            </w:r>
            <w:r w:rsidR="00EC0604">
              <w:rPr>
                <w:kern w:val="0"/>
                <w:szCs w:val="28"/>
                <w:u w:val="single"/>
              </w:rPr>
              <w:t>остановление Правительства РФ от 18.06.2013 № 509)</w:t>
            </w:r>
            <w:r w:rsidR="009E34CF">
              <w:rPr>
                <w:kern w:val="0"/>
                <w:szCs w:val="28"/>
                <w:u w:val="single"/>
              </w:rPr>
              <w:t xml:space="preserve">, </w:t>
            </w:r>
            <w:proofErr w:type="gramStart"/>
            <w:r w:rsidR="006B6F98">
              <w:rPr>
                <w:kern w:val="0"/>
                <w:szCs w:val="28"/>
                <w:u w:val="single"/>
              </w:rPr>
              <w:t>усовершенствована и принята</w:t>
            </w:r>
            <w:proofErr w:type="gramEnd"/>
            <w:r w:rsidR="006B6F98">
              <w:rPr>
                <w:kern w:val="0"/>
                <w:szCs w:val="28"/>
                <w:u w:val="single"/>
              </w:rPr>
              <w:t xml:space="preserve"> в новой редакции Постановлением Прав</w:t>
            </w:r>
            <w:r w:rsidR="0080580A">
              <w:rPr>
                <w:kern w:val="0"/>
                <w:szCs w:val="28"/>
                <w:u w:val="single"/>
              </w:rPr>
              <w:t>ительства РФ от 25.12.2013 № </w:t>
            </w:r>
            <w:r w:rsidR="006B6F98">
              <w:rPr>
                <w:kern w:val="0"/>
                <w:szCs w:val="28"/>
                <w:u w:val="single"/>
              </w:rPr>
              <w:t>1242.</w:t>
            </w:r>
            <w:r w:rsidR="0080580A">
              <w:rPr>
                <w:kern w:val="0"/>
                <w:szCs w:val="28"/>
                <w:u w:val="single"/>
              </w:rPr>
              <w:t xml:space="preserve">  </w:t>
            </w:r>
            <w:r w:rsidR="006B6F98" w:rsidRPr="0080580A">
              <w:rPr>
                <w:kern w:val="0"/>
                <w:szCs w:val="28"/>
                <w:u w:val="single"/>
              </w:rPr>
              <w:t>З</w:t>
            </w:r>
            <w:r w:rsidR="009E34CF" w:rsidRPr="0080580A">
              <w:rPr>
                <w:kern w:val="0"/>
                <w:szCs w:val="28"/>
                <w:u w:val="single"/>
              </w:rPr>
              <w:t>а 5 месяцев 2013 г</w:t>
            </w:r>
            <w:r w:rsidR="0080580A">
              <w:rPr>
                <w:kern w:val="0"/>
                <w:szCs w:val="28"/>
                <w:u w:val="single"/>
              </w:rPr>
              <w:t>ода</w:t>
            </w:r>
            <w:r w:rsidR="009E34CF" w:rsidRPr="0080580A">
              <w:rPr>
                <w:kern w:val="0"/>
                <w:szCs w:val="28"/>
                <w:u w:val="single"/>
              </w:rPr>
              <w:t xml:space="preserve"> перевезено </w:t>
            </w:r>
            <w:r w:rsidR="006B6F98" w:rsidRPr="0080580A">
              <w:rPr>
                <w:kern w:val="0"/>
                <w:szCs w:val="28"/>
                <w:u w:val="single"/>
              </w:rPr>
              <w:t>187 тыс. человек</w:t>
            </w:r>
            <w:r w:rsidR="0080580A">
              <w:rPr>
                <w:kern w:val="0"/>
                <w:szCs w:val="28"/>
                <w:u w:val="single"/>
              </w:rPr>
              <w:t>.</w:t>
            </w:r>
          </w:p>
          <w:p w:rsidR="006B6F98" w:rsidRDefault="00902203" w:rsidP="0080580A">
            <w:pPr>
              <w:pStyle w:val="a8"/>
              <w:ind w:left="0" w:firstLine="709"/>
              <w:jc w:val="both"/>
              <w:rPr>
                <w:kern w:val="0"/>
                <w:szCs w:val="28"/>
                <w:u w:val="single"/>
              </w:rPr>
            </w:pPr>
            <w:r>
              <w:rPr>
                <w:kern w:val="0"/>
                <w:szCs w:val="28"/>
                <w:u w:val="single"/>
              </w:rPr>
              <w:t>В</w:t>
            </w:r>
            <w:r w:rsidR="006B6F98">
              <w:rPr>
                <w:kern w:val="0"/>
                <w:szCs w:val="28"/>
                <w:u w:val="single"/>
              </w:rPr>
              <w:t xml:space="preserve"> 2014 г. </w:t>
            </w:r>
            <w:r>
              <w:rPr>
                <w:kern w:val="0"/>
                <w:szCs w:val="28"/>
                <w:u w:val="single"/>
              </w:rPr>
              <w:t>д</w:t>
            </w:r>
            <w:r w:rsidRPr="00902203">
              <w:rPr>
                <w:kern w:val="0"/>
                <w:szCs w:val="28"/>
                <w:u w:val="single"/>
              </w:rPr>
              <w:t xml:space="preserve">ля реализации </w:t>
            </w:r>
            <w:r>
              <w:rPr>
                <w:kern w:val="0"/>
                <w:szCs w:val="28"/>
                <w:u w:val="single"/>
              </w:rPr>
              <w:t>п</w:t>
            </w:r>
            <w:r w:rsidRPr="00902203">
              <w:rPr>
                <w:kern w:val="0"/>
                <w:szCs w:val="28"/>
                <w:u w:val="single"/>
              </w:rPr>
              <w:t>рограммы привлечено 19 авиаперевозчиков</w:t>
            </w:r>
            <w:r>
              <w:rPr>
                <w:kern w:val="0"/>
                <w:szCs w:val="28"/>
                <w:u w:val="single"/>
              </w:rPr>
              <w:t>, п</w:t>
            </w:r>
            <w:r w:rsidRPr="00902203">
              <w:rPr>
                <w:kern w:val="0"/>
                <w:szCs w:val="28"/>
                <w:u w:val="single"/>
              </w:rPr>
              <w:t>олеты выполнялись</w:t>
            </w:r>
            <w:r>
              <w:rPr>
                <w:kern w:val="0"/>
                <w:szCs w:val="28"/>
                <w:u w:val="single"/>
              </w:rPr>
              <w:t xml:space="preserve">, </w:t>
            </w:r>
            <w:r w:rsidRPr="00902203">
              <w:rPr>
                <w:kern w:val="0"/>
                <w:szCs w:val="28"/>
                <w:u w:val="single"/>
              </w:rPr>
              <w:t>выполнено более</w:t>
            </w:r>
            <w:r>
              <w:rPr>
                <w:kern w:val="0"/>
                <w:szCs w:val="28"/>
                <w:u w:val="single"/>
              </w:rPr>
              <w:t xml:space="preserve"> </w:t>
            </w:r>
            <w:r w:rsidRPr="00902203">
              <w:rPr>
                <w:kern w:val="0"/>
                <w:szCs w:val="28"/>
                <w:u w:val="single"/>
              </w:rPr>
              <w:t xml:space="preserve">12 тысяч рейсов </w:t>
            </w:r>
            <w:r>
              <w:rPr>
                <w:kern w:val="0"/>
                <w:szCs w:val="28"/>
                <w:u w:val="single"/>
              </w:rPr>
              <w:t>на</w:t>
            </w:r>
            <w:r w:rsidRPr="00902203">
              <w:rPr>
                <w:kern w:val="0"/>
                <w:szCs w:val="28"/>
                <w:u w:val="single"/>
              </w:rPr>
              <w:t xml:space="preserve"> 130 направления</w:t>
            </w:r>
            <w:r>
              <w:rPr>
                <w:kern w:val="0"/>
                <w:szCs w:val="28"/>
                <w:u w:val="single"/>
              </w:rPr>
              <w:t xml:space="preserve">х полётов, </w:t>
            </w:r>
            <w:r w:rsidRPr="00902203">
              <w:rPr>
                <w:kern w:val="0"/>
                <w:szCs w:val="28"/>
                <w:u w:val="single"/>
              </w:rPr>
              <w:t xml:space="preserve"> </w:t>
            </w:r>
            <w:r>
              <w:rPr>
                <w:kern w:val="0"/>
                <w:szCs w:val="28"/>
                <w:u w:val="single"/>
              </w:rPr>
              <w:t>перевезено более</w:t>
            </w:r>
            <w:r w:rsidRPr="00902203">
              <w:rPr>
                <w:kern w:val="0"/>
                <w:szCs w:val="28"/>
                <w:u w:val="single"/>
              </w:rPr>
              <w:t xml:space="preserve"> 530 тысяч человек</w:t>
            </w:r>
            <w:r>
              <w:rPr>
                <w:kern w:val="0"/>
                <w:szCs w:val="28"/>
                <w:u w:val="single"/>
              </w:rPr>
              <w:t>.</w:t>
            </w:r>
          </w:p>
          <w:p w:rsidR="009E34CF" w:rsidRDefault="009E34CF" w:rsidP="00FB2A2C">
            <w:pPr>
              <w:pStyle w:val="a8"/>
              <w:ind w:left="0"/>
              <w:rPr>
                <w:kern w:val="0"/>
                <w:szCs w:val="28"/>
                <w:u w:val="single"/>
              </w:rPr>
            </w:pPr>
          </w:p>
          <w:p w:rsidR="00180F81" w:rsidRDefault="00180F81" w:rsidP="00FB2A2C">
            <w:pPr>
              <w:pStyle w:val="a8"/>
              <w:ind w:left="0"/>
              <w:rPr>
                <w:kern w:val="0"/>
                <w:szCs w:val="28"/>
                <w:u w:val="single"/>
              </w:rPr>
            </w:pPr>
            <w:r>
              <w:rPr>
                <w:kern w:val="0"/>
                <w:szCs w:val="28"/>
                <w:u w:val="single"/>
              </w:rPr>
              <w:t>Региональный опыт:</w:t>
            </w:r>
          </w:p>
          <w:p w:rsidR="006B6F98" w:rsidRDefault="00FB2A2C" w:rsidP="0080580A">
            <w:pPr>
              <w:pStyle w:val="a8"/>
              <w:ind w:left="0" w:firstLine="709"/>
              <w:jc w:val="both"/>
              <w:rPr>
                <w:kern w:val="0"/>
                <w:szCs w:val="28"/>
                <w:u w:val="single"/>
              </w:rPr>
            </w:pPr>
            <w:proofErr w:type="gramStart"/>
            <w:r w:rsidRPr="00FB2A2C">
              <w:rPr>
                <w:kern w:val="0"/>
                <w:szCs w:val="28"/>
                <w:u w:val="single"/>
              </w:rPr>
              <w:t xml:space="preserve">Программа субсидирования перевозок воздушным транспортом в Приволжском федеральном округе </w:t>
            </w:r>
            <w:r w:rsidR="006B6F98">
              <w:rPr>
                <w:kern w:val="0"/>
                <w:szCs w:val="28"/>
                <w:u w:val="single"/>
              </w:rPr>
              <w:t>р</w:t>
            </w:r>
            <w:r w:rsidRPr="00FB2A2C">
              <w:rPr>
                <w:kern w:val="0"/>
                <w:szCs w:val="28"/>
                <w:u w:val="single"/>
              </w:rPr>
              <w:t xml:space="preserve">еализуется с 1 апреля 2013 </w:t>
            </w:r>
            <w:r w:rsidR="0080580A">
              <w:rPr>
                <w:kern w:val="0"/>
                <w:szCs w:val="28"/>
                <w:u w:val="single"/>
              </w:rPr>
              <w:t>года</w:t>
            </w:r>
            <w:r w:rsidRPr="00FB2A2C">
              <w:rPr>
                <w:kern w:val="0"/>
                <w:szCs w:val="28"/>
                <w:u w:val="single"/>
              </w:rPr>
              <w:t xml:space="preserve"> </w:t>
            </w:r>
            <w:r w:rsidR="006B6F98">
              <w:rPr>
                <w:kern w:val="0"/>
                <w:szCs w:val="28"/>
                <w:u w:val="single"/>
              </w:rPr>
              <w:t>(Постановление Правительства РФ от 16.01.2013 № 1), усовершенствована и принята в новой редакции Постановлением Правительства РФ от 17.12.2013</w:t>
            </w:r>
            <w:r w:rsidR="0080580A">
              <w:rPr>
                <w:kern w:val="0"/>
                <w:szCs w:val="28"/>
                <w:u w:val="single"/>
              </w:rPr>
              <w:t xml:space="preserve"> </w:t>
            </w:r>
            <w:r w:rsidR="006B6F98">
              <w:rPr>
                <w:kern w:val="0"/>
                <w:szCs w:val="28"/>
                <w:u w:val="single"/>
              </w:rPr>
              <w:t>№</w:t>
            </w:r>
            <w:r w:rsidR="0080580A">
              <w:rPr>
                <w:kern w:val="0"/>
                <w:szCs w:val="28"/>
                <w:u w:val="single"/>
              </w:rPr>
              <w:t> </w:t>
            </w:r>
            <w:r w:rsidR="006B6F98">
              <w:rPr>
                <w:kern w:val="0"/>
                <w:szCs w:val="28"/>
                <w:u w:val="single"/>
              </w:rPr>
              <w:t>1168.</w:t>
            </w:r>
            <w:proofErr w:type="gramEnd"/>
          </w:p>
          <w:p w:rsidR="007757F3" w:rsidRDefault="00FB2A2C" w:rsidP="00143334">
            <w:pPr>
              <w:pStyle w:val="af2"/>
              <w:numPr>
                <w:ilvl w:val="1"/>
                <w:numId w:val="30"/>
              </w:numPr>
              <w:ind w:left="0" w:firstLine="33"/>
              <w:rPr>
                <w:kern w:val="0"/>
                <w:u w:val="single"/>
              </w:rPr>
            </w:pPr>
            <w:r w:rsidRPr="00FB2A2C">
              <w:rPr>
                <w:kern w:val="0"/>
                <w:u w:val="single"/>
              </w:rPr>
              <w:t xml:space="preserve">Результатом проекта стало </w:t>
            </w:r>
            <w:r w:rsidR="006B6F98">
              <w:rPr>
                <w:kern w:val="0"/>
                <w:u w:val="single"/>
              </w:rPr>
              <w:t xml:space="preserve">почти </w:t>
            </w:r>
            <w:r w:rsidRPr="00FB2A2C">
              <w:rPr>
                <w:kern w:val="0"/>
                <w:u w:val="single"/>
              </w:rPr>
              <w:t>двукратное увеличение количества перевезенных пассажиров</w:t>
            </w:r>
            <w:r w:rsidR="006B6F98">
              <w:rPr>
                <w:kern w:val="0"/>
                <w:u w:val="single"/>
              </w:rPr>
              <w:t xml:space="preserve"> на региональных рейсах</w:t>
            </w:r>
            <w:r w:rsidRPr="00FB2A2C">
              <w:rPr>
                <w:kern w:val="0"/>
                <w:u w:val="single"/>
              </w:rPr>
              <w:t xml:space="preserve">. </w:t>
            </w:r>
            <w:r w:rsidR="002B4891">
              <w:rPr>
                <w:kern w:val="0"/>
                <w:u w:val="single"/>
              </w:rPr>
              <w:t>П</w:t>
            </w:r>
            <w:r w:rsidR="002B4891" w:rsidRPr="00180F81">
              <w:rPr>
                <w:kern w:val="0"/>
                <w:u w:val="single"/>
              </w:rPr>
              <w:t xml:space="preserve">о состоянию на 26 сентября </w:t>
            </w:r>
            <w:r w:rsidR="002B4891">
              <w:rPr>
                <w:kern w:val="0"/>
                <w:u w:val="single"/>
              </w:rPr>
              <w:t xml:space="preserve">2014 </w:t>
            </w:r>
            <w:r w:rsidR="0080580A">
              <w:rPr>
                <w:kern w:val="0"/>
                <w:u w:val="single"/>
              </w:rPr>
              <w:t>года</w:t>
            </w:r>
            <w:r w:rsidR="002B4891">
              <w:rPr>
                <w:kern w:val="0"/>
                <w:u w:val="single"/>
              </w:rPr>
              <w:t xml:space="preserve"> </w:t>
            </w:r>
            <w:r w:rsidR="002B4891" w:rsidRPr="00180F81">
              <w:rPr>
                <w:kern w:val="0"/>
                <w:u w:val="single"/>
              </w:rPr>
              <w:t>выполнено почти десять тысяч рейсов, перевезено около 65 тысяч пассажиров</w:t>
            </w:r>
            <w:r w:rsidR="002B4891">
              <w:rPr>
                <w:kern w:val="0"/>
                <w:u w:val="single"/>
              </w:rPr>
              <w:t>, при этом з</w:t>
            </w:r>
            <w:r w:rsidR="002B4891" w:rsidRPr="00FB2A2C">
              <w:rPr>
                <w:kern w:val="0"/>
                <w:u w:val="single"/>
              </w:rPr>
              <w:t xml:space="preserve">а </w:t>
            </w:r>
            <w:r w:rsidR="002B4891">
              <w:rPr>
                <w:kern w:val="0"/>
                <w:u w:val="single"/>
              </w:rPr>
              <w:t xml:space="preserve">весь </w:t>
            </w:r>
            <w:r w:rsidR="002B4891" w:rsidRPr="00FB2A2C">
              <w:rPr>
                <w:kern w:val="0"/>
                <w:u w:val="single"/>
              </w:rPr>
              <w:t xml:space="preserve">2012 </w:t>
            </w:r>
            <w:r w:rsidR="0080580A">
              <w:rPr>
                <w:kern w:val="0"/>
                <w:u w:val="single"/>
              </w:rPr>
              <w:t xml:space="preserve">год </w:t>
            </w:r>
            <w:r w:rsidR="002B4891" w:rsidRPr="00FB2A2C">
              <w:rPr>
                <w:kern w:val="0"/>
                <w:u w:val="single"/>
              </w:rPr>
              <w:t xml:space="preserve">в регионе </w:t>
            </w:r>
            <w:r w:rsidR="002B4891">
              <w:rPr>
                <w:kern w:val="0"/>
                <w:u w:val="single"/>
              </w:rPr>
              <w:t xml:space="preserve">было </w:t>
            </w:r>
            <w:r w:rsidR="002B4891" w:rsidRPr="00FB2A2C">
              <w:rPr>
                <w:kern w:val="0"/>
                <w:u w:val="single"/>
              </w:rPr>
              <w:t xml:space="preserve">перевезено </w:t>
            </w:r>
            <w:r w:rsidR="00B81117">
              <w:rPr>
                <w:kern w:val="0"/>
                <w:u w:val="single"/>
              </w:rPr>
              <w:br/>
            </w:r>
            <w:r w:rsidR="002B4891" w:rsidRPr="00FB2A2C">
              <w:rPr>
                <w:kern w:val="0"/>
                <w:u w:val="single"/>
              </w:rPr>
              <w:t>41 тыс. пассажиров.</w:t>
            </w:r>
          </w:p>
          <w:p w:rsidR="007757F3" w:rsidRPr="007757F3" w:rsidRDefault="007757F3" w:rsidP="007757F3"/>
          <w:p w:rsidR="007757F3" w:rsidRPr="00E87E10" w:rsidRDefault="007757F3" w:rsidP="00143334">
            <w:pPr>
              <w:pStyle w:val="af2"/>
              <w:numPr>
                <w:ilvl w:val="1"/>
                <w:numId w:val="31"/>
              </w:numPr>
              <w:ind w:left="0" w:firstLine="33"/>
            </w:pPr>
            <w:r w:rsidRPr="00E87E10">
              <w:t>Источники данных:</w:t>
            </w:r>
          </w:p>
          <w:p w:rsidR="007757F3" w:rsidRDefault="007757F3" w:rsidP="00AD0C7D">
            <w:pPr>
              <w:pStyle w:val="a8"/>
              <w:ind w:left="33" w:hanging="33"/>
              <w:rPr>
                <w:kern w:val="0"/>
                <w:szCs w:val="28"/>
                <w:u w:val="single"/>
              </w:rPr>
            </w:pPr>
            <w:r>
              <w:rPr>
                <w:kern w:val="0"/>
                <w:szCs w:val="28"/>
                <w:u w:val="single"/>
              </w:rPr>
              <w:t xml:space="preserve">Интернет-сайт Министерства транспорта РФ </w:t>
            </w:r>
            <w:r w:rsidRPr="006941C7">
              <w:rPr>
                <w:kern w:val="0"/>
                <w:szCs w:val="28"/>
                <w:u w:val="single"/>
              </w:rPr>
              <w:t>http://www.mintrans.ru/news/detail.php?element_id=21326</w:t>
            </w:r>
            <w:r>
              <w:rPr>
                <w:kern w:val="0"/>
                <w:szCs w:val="28"/>
                <w:u w:val="single"/>
              </w:rPr>
              <w:t>;</w:t>
            </w:r>
          </w:p>
          <w:p w:rsidR="007757F3" w:rsidRDefault="007757F3" w:rsidP="00AD0C7D">
            <w:pPr>
              <w:pStyle w:val="a8"/>
              <w:ind w:left="33" w:hanging="33"/>
              <w:rPr>
                <w:kern w:val="0"/>
                <w:szCs w:val="28"/>
                <w:u w:val="single"/>
              </w:rPr>
            </w:pPr>
            <w:r w:rsidRPr="00902203">
              <w:rPr>
                <w:kern w:val="0"/>
                <w:szCs w:val="28"/>
                <w:u w:val="single"/>
              </w:rPr>
              <w:t xml:space="preserve">Интернет-сайт </w:t>
            </w:r>
            <w:r>
              <w:rPr>
                <w:kern w:val="0"/>
                <w:szCs w:val="28"/>
                <w:u w:val="single"/>
              </w:rPr>
              <w:t xml:space="preserve">Федерального агентства воздушного транспорта </w:t>
            </w:r>
            <w:r w:rsidRPr="00902203">
              <w:rPr>
                <w:kern w:val="0"/>
                <w:szCs w:val="28"/>
                <w:u w:val="single"/>
              </w:rPr>
              <w:t>Министерства транспорта РФ</w:t>
            </w:r>
            <w:r>
              <w:rPr>
                <w:kern w:val="0"/>
                <w:szCs w:val="28"/>
                <w:u w:val="single"/>
              </w:rPr>
              <w:t xml:space="preserve"> </w:t>
            </w:r>
            <w:r w:rsidRPr="00902203">
              <w:rPr>
                <w:kern w:val="0"/>
                <w:szCs w:val="28"/>
                <w:u w:val="single"/>
              </w:rPr>
              <w:t>http://www.favt.ru/favt_new/?q=novosti/novosti/novost/4512</w:t>
            </w:r>
            <w:r>
              <w:rPr>
                <w:kern w:val="0"/>
                <w:szCs w:val="28"/>
                <w:u w:val="single"/>
              </w:rPr>
              <w:t>;</w:t>
            </w:r>
          </w:p>
          <w:p w:rsidR="00D90E93" w:rsidRDefault="007757F3" w:rsidP="00AD0C7D">
            <w:pPr>
              <w:pStyle w:val="a8"/>
              <w:ind w:left="33" w:hanging="33"/>
              <w:rPr>
                <w:kern w:val="0"/>
                <w:szCs w:val="28"/>
                <w:u w:val="single"/>
              </w:rPr>
            </w:pPr>
            <w:r w:rsidRPr="006941C7">
              <w:rPr>
                <w:kern w:val="0"/>
                <w:szCs w:val="28"/>
                <w:u w:val="single"/>
              </w:rPr>
              <w:t>Интернет-сайт Полномочного представителя Президента РФ в Приволжском федеральном округе. http://www.pfo.ru/?id=82091</w:t>
            </w:r>
          </w:p>
          <w:p w:rsidR="007757F3" w:rsidRPr="006941C7" w:rsidRDefault="007757F3" w:rsidP="00AD0C7D">
            <w:pPr>
              <w:pStyle w:val="a8"/>
              <w:ind w:left="33" w:hanging="33"/>
              <w:rPr>
                <w:b/>
                <w:szCs w:val="28"/>
                <w:u w:val="single"/>
              </w:rPr>
            </w:pPr>
          </w:p>
        </w:tc>
      </w:tr>
      <w:tr w:rsidR="000C14AB" w:rsidRPr="00030900" w:rsidTr="005D5A19">
        <w:tc>
          <w:tcPr>
            <w:tcW w:w="675" w:type="dxa"/>
          </w:tcPr>
          <w:p w:rsidR="000C14AB" w:rsidRPr="00030900" w:rsidRDefault="000C14AB" w:rsidP="000C14AB">
            <w:pPr>
              <w:pStyle w:val="a8"/>
              <w:numPr>
                <w:ilvl w:val="0"/>
                <w:numId w:val="31"/>
              </w:numPr>
              <w:jc w:val="center"/>
              <w:rPr>
                <w:szCs w:val="28"/>
              </w:rPr>
            </w:pPr>
          </w:p>
        </w:tc>
        <w:tc>
          <w:tcPr>
            <w:tcW w:w="9356" w:type="dxa"/>
            <w:gridSpan w:val="12"/>
          </w:tcPr>
          <w:p w:rsidR="006826AD" w:rsidRPr="00030900" w:rsidRDefault="000C14AB" w:rsidP="00022791">
            <w:pPr>
              <w:pStyle w:val="a8"/>
              <w:ind w:left="34"/>
              <w:rPr>
                <w:szCs w:val="28"/>
              </w:rPr>
            </w:pPr>
            <w:r w:rsidRPr="00030900">
              <w:rPr>
                <w:szCs w:val="28"/>
              </w:rPr>
              <w:t>Основные группы субъектов предпринимательской и инвестиционной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      </w:r>
            <w:r w:rsidR="00B5712D" w:rsidRPr="00030900">
              <w:rPr>
                <w:szCs w:val="28"/>
              </w:rPr>
              <w:t xml:space="preserve"> </w:t>
            </w:r>
            <w:r w:rsidR="006826AD">
              <w:rPr>
                <w:szCs w:val="28"/>
              </w:rPr>
              <w:t xml:space="preserve"> </w:t>
            </w:r>
          </w:p>
        </w:tc>
      </w:tr>
      <w:tr w:rsidR="00D90E93" w:rsidRPr="00E87E10" w:rsidTr="0033730E">
        <w:tc>
          <w:tcPr>
            <w:tcW w:w="5920" w:type="dxa"/>
            <w:gridSpan w:val="7"/>
          </w:tcPr>
          <w:p w:rsidR="00D90E93" w:rsidRDefault="00D90E93" w:rsidP="000C14AB">
            <w:pPr>
              <w:pStyle w:val="a8"/>
              <w:ind w:left="0"/>
              <w:rPr>
                <w:szCs w:val="28"/>
              </w:rPr>
            </w:pPr>
            <w:r w:rsidRPr="00E87E10">
              <w:rPr>
                <w:szCs w:val="28"/>
              </w:rPr>
              <w:t>8.1 Группа участников отношений: (описание группы субъектов предпринимательской и инвестиционной деятельности):</w:t>
            </w:r>
          </w:p>
          <w:p w:rsidR="00022791" w:rsidRPr="00022791" w:rsidRDefault="00022791" w:rsidP="00C120B2">
            <w:pPr>
              <w:pStyle w:val="a8"/>
              <w:ind w:left="34"/>
              <w:jc w:val="both"/>
              <w:rPr>
                <w:rFonts w:eastAsia="Calibri"/>
                <w:szCs w:val="28"/>
                <w:u w:val="single"/>
              </w:rPr>
            </w:pPr>
            <w:r w:rsidRPr="00022791">
              <w:rPr>
                <w:rFonts w:eastAsia="Calibri"/>
                <w:szCs w:val="28"/>
                <w:u w:val="single"/>
              </w:rPr>
              <w:t xml:space="preserve">1) Федеральное агентство </w:t>
            </w:r>
            <w:proofErr w:type="gramStart"/>
            <w:r w:rsidRPr="00022791">
              <w:rPr>
                <w:rFonts w:eastAsia="Calibri"/>
                <w:szCs w:val="28"/>
                <w:u w:val="single"/>
              </w:rPr>
              <w:t>воздушного</w:t>
            </w:r>
            <w:proofErr w:type="gramEnd"/>
            <w:r w:rsidRPr="00022791">
              <w:rPr>
                <w:rFonts w:eastAsia="Calibri"/>
                <w:szCs w:val="28"/>
                <w:u w:val="single"/>
              </w:rPr>
              <w:t xml:space="preserve"> транспорта Све</w:t>
            </w:r>
            <w:r w:rsidR="00027283">
              <w:rPr>
                <w:rFonts w:eastAsia="Calibri"/>
                <w:szCs w:val="28"/>
                <w:u w:val="single"/>
              </w:rPr>
              <w:t>рдловской области (</w:t>
            </w:r>
            <w:proofErr w:type="spellStart"/>
            <w:r w:rsidR="00027283">
              <w:rPr>
                <w:rFonts w:eastAsia="Calibri"/>
                <w:szCs w:val="28"/>
                <w:u w:val="single"/>
              </w:rPr>
              <w:t>Росавиация</w:t>
            </w:r>
            <w:proofErr w:type="spellEnd"/>
            <w:r w:rsidR="00027283">
              <w:rPr>
                <w:rFonts w:eastAsia="Calibri"/>
                <w:szCs w:val="28"/>
                <w:u w:val="single"/>
              </w:rPr>
              <w:t>)</w:t>
            </w:r>
            <w:r>
              <w:rPr>
                <w:rFonts w:eastAsia="Calibri"/>
                <w:szCs w:val="28"/>
                <w:u w:val="single"/>
              </w:rPr>
              <w:t>;</w:t>
            </w:r>
          </w:p>
          <w:p w:rsidR="00022791" w:rsidRPr="00022791" w:rsidRDefault="00022791" w:rsidP="00C120B2">
            <w:pPr>
              <w:pStyle w:val="a8"/>
              <w:ind w:left="34"/>
              <w:jc w:val="both"/>
              <w:rPr>
                <w:rFonts w:eastAsia="Calibri"/>
                <w:szCs w:val="28"/>
                <w:u w:val="single"/>
              </w:rPr>
            </w:pPr>
            <w:r w:rsidRPr="00022791">
              <w:rPr>
                <w:rFonts w:eastAsia="Calibri"/>
                <w:szCs w:val="28"/>
                <w:u w:val="single"/>
              </w:rPr>
              <w:t>2)</w:t>
            </w:r>
            <w:r w:rsidR="0095066C">
              <w:rPr>
                <w:rFonts w:eastAsia="Calibri"/>
                <w:szCs w:val="28"/>
                <w:u w:val="single"/>
              </w:rPr>
              <w:t> </w:t>
            </w:r>
            <w:r w:rsidRPr="00022791">
              <w:rPr>
                <w:rFonts w:eastAsia="Calibri"/>
                <w:szCs w:val="28"/>
                <w:u w:val="single"/>
              </w:rPr>
              <w:t>Министерство транспорта и связи Свердловской области</w:t>
            </w:r>
            <w:r>
              <w:rPr>
                <w:rFonts w:eastAsia="Calibri"/>
                <w:szCs w:val="28"/>
                <w:u w:val="single"/>
              </w:rPr>
              <w:t>;</w:t>
            </w:r>
          </w:p>
          <w:p w:rsidR="00022791" w:rsidRPr="00022791" w:rsidRDefault="00022791" w:rsidP="00C120B2">
            <w:pPr>
              <w:pStyle w:val="a8"/>
              <w:ind w:left="34"/>
              <w:jc w:val="both"/>
              <w:rPr>
                <w:rFonts w:eastAsia="Calibri"/>
                <w:szCs w:val="28"/>
                <w:u w:val="single"/>
              </w:rPr>
            </w:pPr>
            <w:proofErr w:type="gramStart"/>
            <w:r w:rsidRPr="00022791">
              <w:rPr>
                <w:rFonts w:eastAsia="Calibri"/>
                <w:szCs w:val="28"/>
                <w:u w:val="single"/>
              </w:rPr>
              <w:t xml:space="preserve">3) Авиаперевозчики, заключившие с </w:t>
            </w:r>
            <w:r w:rsidRPr="00022791">
              <w:rPr>
                <w:rFonts w:eastAsia="Calibri"/>
                <w:szCs w:val="28"/>
                <w:u w:val="single"/>
              </w:rPr>
              <w:lastRenderedPageBreak/>
              <w:t>Федеральным агентством воздушного транспорта договор о предоставлении субсидии на осуществление региональных воздушных перевозок пассажиров на условиях финансирования из федерального и областного бюджетов (по предварительным заявкам:</w:t>
            </w:r>
            <w:proofErr w:type="gramEnd"/>
            <w:r w:rsidRPr="00022791">
              <w:rPr>
                <w:rFonts w:eastAsia="Calibri"/>
                <w:szCs w:val="28"/>
                <w:u w:val="single"/>
              </w:rPr>
              <w:t xml:space="preserve"> </w:t>
            </w:r>
            <w:proofErr w:type="gramStart"/>
            <w:r w:rsidRPr="00022791">
              <w:rPr>
                <w:rFonts w:eastAsia="Calibri"/>
                <w:szCs w:val="28"/>
                <w:u w:val="single"/>
              </w:rPr>
              <w:t>Авиакомпани</w:t>
            </w:r>
            <w:r w:rsidR="00027283">
              <w:rPr>
                <w:rFonts w:eastAsia="Calibri"/>
                <w:szCs w:val="28"/>
                <w:u w:val="single"/>
              </w:rPr>
              <w:t>й</w:t>
            </w:r>
            <w:r w:rsidRPr="00022791">
              <w:rPr>
                <w:rFonts w:eastAsia="Calibri"/>
                <w:szCs w:val="28"/>
                <w:u w:val="single"/>
              </w:rPr>
              <w:t xml:space="preserve"> «</w:t>
            </w:r>
            <w:proofErr w:type="spellStart"/>
            <w:r w:rsidRPr="00022791">
              <w:rPr>
                <w:rFonts w:eastAsia="Calibri"/>
                <w:szCs w:val="28"/>
                <w:u w:val="single"/>
              </w:rPr>
              <w:t>РусЛайн</w:t>
            </w:r>
            <w:proofErr w:type="spellEnd"/>
            <w:r w:rsidRPr="00022791">
              <w:rPr>
                <w:rFonts w:eastAsia="Calibri"/>
                <w:szCs w:val="28"/>
                <w:u w:val="single"/>
              </w:rPr>
              <w:t>» и</w:t>
            </w:r>
            <w:r w:rsidR="00027283">
              <w:rPr>
                <w:rFonts w:eastAsia="Calibri"/>
                <w:szCs w:val="28"/>
                <w:u w:val="single"/>
              </w:rPr>
              <w:t xml:space="preserve"> </w:t>
            </w:r>
            <w:r w:rsidRPr="00022791">
              <w:rPr>
                <w:rFonts w:eastAsia="Calibri"/>
                <w:szCs w:val="28"/>
                <w:u w:val="single"/>
              </w:rPr>
              <w:t>«Оренбургские</w:t>
            </w:r>
            <w:r w:rsidR="00027283">
              <w:rPr>
                <w:rFonts w:eastAsia="Calibri"/>
                <w:szCs w:val="28"/>
                <w:u w:val="single"/>
              </w:rPr>
              <w:t xml:space="preserve"> </w:t>
            </w:r>
            <w:r w:rsidRPr="00022791">
              <w:rPr>
                <w:rFonts w:eastAsia="Calibri"/>
                <w:szCs w:val="28"/>
                <w:u w:val="single"/>
              </w:rPr>
              <w:t xml:space="preserve">авиалинии»); </w:t>
            </w:r>
            <w:proofErr w:type="gramEnd"/>
          </w:p>
          <w:p w:rsidR="00022791" w:rsidRPr="00022791" w:rsidRDefault="00022791" w:rsidP="00022791">
            <w:pPr>
              <w:pStyle w:val="a8"/>
              <w:ind w:left="34"/>
              <w:jc w:val="both"/>
              <w:rPr>
                <w:szCs w:val="28"/>
                <w:u w:val="single"/>
              </w:rPr>
            </w:pPr>
            <w:proofErr w:type="gramStart"/>
            <w:r w:rsidRPr="00022791">
              <w:rPr>
                <w:szCs w:val="28"/>
              </w:rPr>
              <w:t xml:space="preserve">4) </w:t>
            </w:r>
            <w:r w:rsidRPr="00022791">
              <w:rPr>
                <w:szCs w:val="28"/>
                <w:u w:val="single"/>
              </w:rPr>
              <w:t>Аэропорт «Кольцово» (г. Екатеринбург) и другие аэропорты в соответствии с пунктом отправления и прибытия, согласно маршрутам из г. Екатеринбург, утвержденных</w:t>
            </w:r>
            <w:r w:rsidR="005C2162">
              <w:rPr>
                <w:szCs w:val="28"/>
                <w:u w:val="single"/>
              </w:rPr>
              <w:t xml:space="preserve"> </w:t>
            </w:r>
            <w:r w:rsidRPr="00022791">
              <w:rPr>
                <w:szCs w:val="28"/>
                <w:u w:val="single"/>
              </w:rPr>
              <w:t>Федеральным агентством воздушного транспорта;</w:t>
            </w:r>
            <w:proofErr w:type="gramEnd"/>
          </w:p>
          <w:p w:rsidR="00D90E93" w:rsidRPr="00E87E10" w:rsidRDefault="00022791" w:rsidP="00087C4D">
            <w:pPr>
              <w:pStyle w:val="a8"/>
              <w:ind w:left="0"/>
              <w:jc w:val="both"/>
              <w:rPr>
                <w:szCs w:val="28"/>
              </w:rPr>
            </w:pPr>
            <w:r w:rsidRPr="00022791">
              <w:rPr>
                <w:szCs w:val="28"/>
              </w:rPr>
              <w:t>5)</w:t>
            </w:r>
            <w:r w:rsidR="00087C4D">
              <w:rPr>
                <w:szCs w:val="28"/>
              </w:rPr>
              <w:t> </w:t>
            </w:r>
            <w:r w:rsidRPr="00022791">
              <w:rPr>
                <w:szCs w:val="28"/>
                <w:u w:val="single"/>
              </w:rPr>
              <w:t>Пассажиры (население, в том числе предприниматели) субъ</w:t>
            </w:r>
            <w:r w:rsidR="00027283">
              <w:rPr>
                <w:szCs w:val="28"/>
                <w:u w:val="single"/>
              </w:rPr>
              <w:t>е</w:t>
            </w:r>
            <w:r w:rsidRPr="00022791">
              <w:rPr>
                <w:szCs w:val="28"/>
                <w:u w:val="single"/>
              </w:rPr>
              <w:t xml:space="preserve">ктов </w:t>
            </w:r>
            <w:r w:rsidR="00027283">
              <w:rPr>
                <w:szCs w:val="28"/>
                <w:u w:val="single"/>
              </w:rPr>
              <w:t xml:space="preserve">РФ </w:t>
            </w:r>
            <w:r w:rsidRPr="00022791">
              <w:rPr>
                <w:szCs w:val="28"/>
                <w:u w:val="single"/>
              </w:rPr>
              <w:t xml:space="preserve">с территории и на территорию которых будет осуществляться региональная авиаперевозка, в том числе пассажиры, следующие через аэропорт «Кольцово» как транзитный </w:t>
            </w:r>
            <w:proofErr w:type="spellStart"/>
            <w:r w:rsidRPr="00022791">
              <w:rPr>
                <w:szCs w:val="28"/>
                <w:u w:val="single"/>
              </w:rPr>
              <w:t>аэроузел</w:t>
            </w:r>
            <w:proofErr w:type="spellEnd"/>
            <w:r w:rsidRPr="00022791">
              <w:rPr>
                <w:szCs w:val="28"/>
                <w:u w:val="single"/>
              </w:rPr>
              <w:t>.</w:t>
            </w:r>
          </w:p>
        </w:tc>
        <w:tc>
          <w:tcPr>
            <w:tcW w:w="4111" w:type="dxa"/>
            <w:gridSpan w:val="6"/>
          </w:tcPr>
          <w:p w:rsidR="00D90E93" w:rsidRDefault="00D90E93" w:rsidP="00DA7F98">
            <w:pPr>
              <w:rPr>
                <w:szCs w:val="28"/>
              </w:rPr>
            </w:pPr>
            <w:r w:rsidRPr="00E87E10">
              <w:rPr>
                <w:szCs w:val="28"/>
              </w:rPr>
              <w:lastRenderedPageBreak/>
              <w:t>8.2. Оценка количества участников отношений:</w:t>
            </w:r>
          </w:p>
          <w:p w:rsidR="00022791" w:rsidRDefault="00022791" w:rsidP="00DA7F98">
            <w:pPr>
              <w:rPr>
                <w:szCs w:val="28"/>
              </w:rPr>
            </w:pPr>
          </w:p>
          <w:p w:rsidR="00C54C40" w:rsidRDefault="00C54C40" w:rsidP="00DA7F98">
            <w:pPr>
              <w:rPr>
                <w:szCs w:val="28"/>
              </w:rPr>
            </w:pPr>
          </w:p>
          <w:p w:rsidR="00C54C40" w:rsidRDefault="00C54C40" w:rsidP="00DA7F98">
            <w:pPr>
              <w:rPr>
                <w:szCs w:val="28"/>
              </w:rPr>
            </w:pPr>
          </w:p>
          <w:p w:rsidR="00C54C40" w:rsidRDefault="00C54C40" w:rsidP="00DA7F98">
            <w:pPr>
              <w:rPr>
                <w:szCs w:val="28"/>
              </w:rPr>
            </w:pPr>
          </w:p>
          <w:tbl>
            <w:tblPr>
              <w:tblStyle w:val="ae"/>
              <w:tblpPr w:leftFromText="180" w:rightFromText="180" w:vertAnchor="page" w:horzAnchor="margin" w:tblpY="184"/>
              <w:tblOverlap w:val="never"/>
              <w:tblW w:w="3969" w:type="dxa"/>
              <w:tblBorders>
                <w:top w:val="none" w:sz="0" w:space="0" w:color="auto"/>
                <w:left w:val="single" w:sz="4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88"/>
              <w:gridCol w:w="1134"/>
              <w:gridCol w:w="1847"/>
            </w:tblGrid>
            <w:tr w:rsidR="00BC351C" w:rsidTr="00BC351C">
              <w:tc>
                <w:tcPr>
                  <w:tcW w:w="988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519D6" w:rsidRPr="001D2AC6" w:rsidRDefault="009519D6" w:rsidP="00786837">
                  <w:pPr>
                    <w:spacing w:line="216" w:lineRule="auto"/>
                    <w:jc w:val="center"/>
                    <w:rPr>
                      <w:sz w:val="24"/>
                      <w:szCs w:val="24"/>
                    </w:rPr>
                  </w:pPr>
                  <w:r w:rsidRPr="001D2AC6">
                    <w:rPr>
                      <w:sz w:val="24"/>
                      <w:szCs w:val="24"/>
                    </w:rPr>
                    <w:lastRenderedPageBreak/>
                    <w:t>№ группы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9D6" w:rsidRPr="001D2AC6" w:rsidRDefault="009519D6" w:rsidP="00786837">
                  <w:pPr>
                    <w:spacing w:line="216" w:lineRule="auto"/>
                    <w:jc w:val="center"/>
                    <w:rPr>
                      <w:sz w:val="24"/>
                      <w:szCs w:val="24"/>
                    </w:rPr>
                  </w:pPr>
                  <w:r w:rsidRPr="001D2AC6">
                    <w:rPr>
                      <w:sz w:val="24"/>
                      <w:szCs w:val="24"/>
                    </w:rPr>
                    <w:t>На стадии разработки акта:</w:t>
                  </w:r>
                </w:p>
              </w:tc>
              <w:tc>
                <w:tcPr>
                  <w:tcW w:w="1847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9519D6" w:rsidRPr="001D2AC6" w:rsidRDefault="009519D6" w:rsidP="00786837">
                  <w:pPr>
                    <w:spacing w:line="216" w:lineRule="auto"/>
                    <w:jc w:val="center"/>
                    <w:rPr>
                      <w:sz w:val="24"/>
                      <w:szCs w:val="24"/>
                    </w:rPr>
                  </w:pPr>
                  <w:r w:rsidRPr="001D2AC6">
                    <w:rPr>
                      <w:sz w:val="24"/>
                      <w:szCs w:val="24"/>
                    </w:rPr>
                    <w:t>После введения предлагаемого регулирования</w:t>
                  </w:r>
                </w:p>
              </w:tc>
            </w:tr>
            <w:tr w:rsidR="009519D6" w:rsidTr="00BC351C">
              <w:tc>
                <w:tcPr>
                  <w:tcW w:w="988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9519D6" w:rsidRPr="0033730E" w:rsidRDefault="0033730E" w:rsidP="00786837">
                  <w:pPr>
                    <w:spacing w:line="216" w:lineRule="auto"/>
                    <w:jc w:val="center"/>
                    <w:rPr>
                      <w:sz w:val="24"/>
                      <w:szCs w:val="24"/>
                    </w:rPr>
                  </w:pPr>
                  <w:r w:rsidRPr="0033730E">
                    <w:rPr>
                      <w:sz w:val="24"/>
                      <w:szCs w:val="24"/>
                    </w:rPr>
                    <w:t>1 гр.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519D6" w:rsidRPr="0033730E" w:rsidRDefault="0033730E" w:rsidP="00786837">
                  <w:pPr>
                    <w:spacing w:line="216" w:lineRule="auto"/>
                    <w:jc w:val="center"/>
                    <w:rPr>
                      <w:sz w:val="24"/>
                      <w:szCs w:val="24"/>
                    </w:rPr>
                  </w:pPr>
                  <w:r w:rsidRPr="0033730E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7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9519D6" w:rsidRPr="0033730E" w:rsidRDefault="0033730E" w:rsidP="00786837">
                  <w:pPr>
                    <w:spacing w:line="216" w:lineRule="auto"/>
                    <w:jc w:val="center"/>
                    <w:rPr>
                      <w:sz w:val="24"/>
                      <w:szCs w:val="24"/>
                    </w:rPr>
                  </w:pPr>
                  <w:r w:rsidRPr="0033730E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9519D6" w:rsidTr="00BC351C">
              <w:tc>
                <w:tcPr>
                  <w:tcW w:w="988" w:type="dxa"/>
                  <w:tcBorders>
                    <w:left w:val="nil"/>
                    <w:bottom w:val="nil"/>
                    <w:right w:val="single" w:sz="4" w:space="0" w:color="auto"/>
                  </w:tcBorders>
                </w:tcPr>
                <w:p w:rsidR="009519D6" w:rsidRPr="0033730E" w:rsidRDefault="0033730E" w:rsidP="00CA2644">
                  <w:pPr>
                    <w:spacing w:line="216" w:lineRule="auto"/>
                    <w:jc w:val="center"/>
                    <w:rPr>
                      <w:sz w:val="24"/>
                      <w:szCs w:val="24"/>
                    </w:rPr>
                  </w:pPr>
                  <w:r w:rsidRPr="0033730E">
                    <w:rPr>
                      <w:sz w:val="24"/>
                      <w:szCs w:val="24"/>
                    </w:rPr>
                    <w:t>2 гр.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519D6" w:rsidRPr="0033730E" w:rsidRDefault="0033730E" w:rsidP="00786837">
                  <w:pPr>
                    <w:spacing w:line="216" w:lineRule="auto"/>
                    <w:jc w:val="center"/>
                    <w:rPr>
                      <w:sz w:val="24"/>
                      <w:szCs w:val="24"/>
                    </w:rPr>
                  </w:pPr>
                  <w:r w:rsidRPr="0033730E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7" w:type="dxa"/>
                  <w:tcBorders>
                    <w:left w:val="single" w:sz="4" w:space="0" w:color="auto"/>
                    <w:bottom w:val="nil"/>
                  </w:tcBorders>
                </w:tcPr>
                <w:p w:rsidR="009519D6" w:rsidRPr="0033730E" w:rsidRDefault="0033730E" w:rsidP="00786837">
                  <w:pPr>
                    <w:spacing w:line="216" w:lineRule="auto"/>
                    <w:jc w:val="center"/>
                    <w:rPr>
                      <w:sz w:val="24"/>
                      <w:szCs w:val="24"/>
                    </w:rPr>
                  </w:pPr>
                  <w:r w:rsidRPr="0033730E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9519D6" w:rsidTr="00BC351C">
              <w:tc>
                <w:tcPr>
                  <w:tcW w:w="988" w:type="dxa"/>
                  <w:tcBorders>
                    <w:left w:val="nil"/>
                    <w:right w:val="single" w:sz="4" w:space="0" w:color="auto"/>
                  </w:tcBorders>
                </w:tcPr>
                <w:p w:rsidR="009519D6" w:rsidRPr="0033730E" w:rsidRDefault="0033730E" w:rsidP="00CA2644">
                  <w:pPr>
                    <w:spacing w:line="216" w:lineRule="auto"/>
                    <w:jc w:val="center"/>
                    <w:rPr>
                      <w:sz w:val="24"/>
                      <w:szCs w:val="24"/>
                    </w:rPr>
                  </w:pPr>
                  <w:r w:rsidRPr="0033730E">
                    <w:rPr>
                      <w:sz w:val="24"/>
                      <w:szCs w:val="24"/>
                    </w:rPr>
                    <w:t>3 гр.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519D6" w:rsidRPr="0033730E" w:rsidRDefault="0033730E" w:rsidP="00786837">
                  <w:pPr>
                    <w:spacing w:line="216" w:lineRule="auto"/>
                    <w:jc w:val="center"/>
                    <w:rPr>
                      <w:sz w:val="24"/>
                      <w:szCs w:val="24"/>
                    </w:rPr>
                  </w:pPr>
                  <w:r w:rsidRPr="0033730E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47" w:type="dxa"/>
                  <w:tcBorders>
                    <w:left w:val="single" w:sz="4" w:space="0" w:color="auto"/>
                  </w:tcBorders>
                </w:tcPr>
                <w:p w:rsidR="009519D6" w:rsidRDefault="0033730E" w:rsidP="00786837">
                  <w:pPr>
                    <w:spacing w:line="216" w:lineRule="auto"/>
                    <w:jc w:val="center"/>
                    <w:rPr>
                      <w:sz w:val="24"/>
                      <w:szCs w:val="24"/>
                    </w:rPr>
                  </w:pPr>
                  <w:r w:rsidRPr="0033730E">
                    <w:rPr>
                      <w:sz w:val="24"/>
                      <w:szCs w:val="24"/>
                    </w:rPr>
                    <w:t xml:space="preserve">2 и более </w:t>
                  </w:r>
                  <w:r>
                    <w:rPr>
                      <w:sz w:val="24"/>
                      <w:szCs w:val="24"/>
                    </w:rPr>
                    <w:br/>
                  </w:r>
                  <w:r w:rsidRPr="0033730E">
                    <w:rPr>
                      <w:sz w:val="24"/>
                      <w:szCs w:val="24"/>
                    </w:rPr>
                    <w:t xml:space="preserve">(по мере востребованности </w:t>
                  </w:r>
                  <w:r w:rsidR="00BC351C">
                    <w:rPr>
                      <w:sz w:val="24"/>
                      <w:szCs w:val="24"/>
                    </w:rPr>
                    <w:t>маршрута и</w:t>
                  </w:r>
                  <w:r w:rsidRPr="0033730E"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33730E">
                    <w:rPr>
                      <w:sz w:val="24"/>
                      <w:szCs w:val="24"/>
                    </w:rPr>
                    <w:t>включении</w:t>
                  </w:r>
                  <w:proofErr w:type="gramEnd"/>
                  <w:r w:rsidRPr="0033730E">
                    <w:rPr>
                      <w:sz w:val="24"/>
                      <w:szCs w:val="24"/>
                    </w:rPr>
                    <w:t xml:space="preserve"> </w:t>
                  </w:r>
                  <w:r w:rsidR="00BC351C">
                    <w:rPr>
                      <w:sz w:val="24"/>
                      <w:szCs w:val="24"/>
                    </w:rPr>
                    <w:t>новых направлений</w:t>
                  </w:r>
                  <w:r w:rsidRPr="0033730E">
                    <w:rPr>
                      <w:sz w:val="24"/>
                      <w:szCs w:val="24"/>
                    </w:rPr>
                    <w:t>)</w:t>
                  </w:r>
                </w:p>
                <w:p w:rsidR="00BC351C" w:rsidRPr="0033730E" w:rsidRDefault="00BC351C" w:rsidP="00786837">
                  <w:pPr>
                    <w:spacing w:line="216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519D6" w:rsidTr="00BC351C">
              <w:tc>
                <w:tcPr>
                  <w:tcW w:w="988" w:type="dxa"/>
                  <w:tcBorders>
                    <w:left w:val="nil"/>
                    <w:right w:val="single" w:sz="4" w:space="0" w:color="auto"/>
                  </w:tcBorders>
                </w:tcPr>
                <w:p w:rsidR="009519D6" w:rsidRPr="0033730E" w:rsidRDefault="0033730E" w:rsidP="00CA2644">
                  <w:pPr>
                    <w:spacing w:line="216" w:lineRule="auto"/>
                    <w:jc w:val="center"/>
                    <w:rPr>
                      <w:sz w:val="24"/>
                      <w:szCs w:val="24"/>
                    </w:rPr>
                  </w:pPr>
                  <w:r w:rsidRPr="0033730E">
                    <w:rPr>
                      <w:sz w:val="24"/>
                      <w:szCs w:val="24"/>
                    </w:rPr>
                    <w:t>4 гр.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9D6" w:rsidRPr="0033730E" w:rsidRDefault="0033730E" w:rsidP="00786837">
                  <w:pPr>
                    <w:spacing w:line="21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847" w:type="dxa"/>
                  <w:tcBorders>
                    <w:left w:val="single" w:sz="4" w:space="0" w:color="auto"/>
                  </w:tcBorders>
                </w:tcPr>
                <w:p w:rsidR="009519D6" w:rsidRPr="0033730E" w:rsidRDefault="0033730E" w:rsidP="00F745F7">
                  <w:pPr>
                    <w:pStyle w:val="a8"/>
                    <w:numPr>
                      <w:ilvl w:val="0"/>
                      <w:numId w:val="34"/>
                    </w:numPr>
                    <w:spacing w:line="216" w:lineRule="auto"/>
                    <w:rPr>
                      <w:sz w:val="24"/>
                      <w:szCs w:val="24"/>
                    </w:rPr>
                  </w:pPr>
                  <w:r w:rsidRPr="0033730E">
                    <w:rPr>
                      <w:sz w:val="24"/>
                      <w:szCs w:val="24"/>
                    </w:rPr>
                    <w:t>и более</w:t>
                  </w:r>
                </w:p>
                <w:p w:rsidR="00BC351C" w:rsidRDefault="00BC351C" w:rsidP="00786837">
                  <w:pPr>
                    <w:spacing w:line="216" w:lineRule="auto"/>
                    <w:jc w:val="center"/>
                    <w:rPr>
                      <w:sz w:val="24"/>
                      <w:szCs w:val="24"/>
                    </w:rPr>
                  </w:pPr>
                  <w:r w:rsidRPr="0033730E">
                    <w:rPr>
                      <w:sz w:val="24"/>
                      <w:szCs w:val="24"/>
                    </w:rPr>
                    <w:t xml:space="preserve">(по мере востребованности </w:t>
                  </w:r>
                  <w:r>
                    <w:rPr>
                      <w:sz w:val="24"/>
                      <w:szCs w:val="24"/>
                    </w:rPr>
                    <w:t>маршрута и</w:t>
                  </w:r>
                  <w:r w:rsidRPr="0033730E"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33730E">
                    <w:rPr>
                      <w:sz w:val="24"/>
                      <w:szCs w:val="24"/>
                    </w:rPr>
                    <w:t>включении</w:t>
                  </w:r>
                  <w:proofErr w:type="gramEnd"/>
                  <w:r w:rsidRPr="0033730E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новых </w:t>
                  </w:r>
                  <w:r>
                    <w:rPr>
                      <w:sz w:val="24"/>
                      <w:szCs w:val="24"/>
                    </w:rPr>
                    <w:t>направлений</w:t>
                  </w:r>
                  <w:r w:rsidRPr="0033730E">
                    <w:rPr>
                      <w:sz w:val="24"/>
                      <w:szCs w:val="24"/>
                    </w:rPr>
                    <w:t>)</w:t>
                  </w:r>
                </w:p>
                <w:p w:rsidR="00BC351C" w:rsidRPr="0033730E" w:rsidRDefault="00BC351C" w:rsidP="00786837">
                  <w:pPr>
                    <w:spacing w:line="216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519D6" w:rsidTr="00BC351C">
              <w:tc>
                <w:tcPr>
                  <w:tcW w:w="988" w:type="dxa"/>
                  <w:tcBorders>
                    <w:left w:val="nil"/>
                    <w:right w:val="single" w:sz="4" w:space="0" w:color="auto"/>
                  </w:tcBorders>
                </w:tcPr>
                <w:p w:rsidR="009519D6" w:rsidRPr="0033730E" w:rsidRDefault="0033730E" w:rsidP="00CA2644">
                  <w:pPr>
                    <w:spacing w:line="216" w:lineRule="auto"/>
                    <w:jc w:val="center"/>
                    <w:rPr>
                      <w:sz w:val="24"/>
                      <w:szCs w:val="24"/>
                    </w:rPr>
                  </w:pPr>
                  <w:r w:rsidRPr="0033730E">
                    <w:rPr>
                      <w:sz w:val="24"/>
                      <w:szCs w:val="24"/>
                    </w:rPr>
                    <w:t>5 гр.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19D6" w:rsidRPr="0033730E" w:rsidRDefault="00FF7125" w:rsidP="00494C91">
                  <w:pPr>
                    <w:spacing w:line="21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  <w:bookmarkStart w:id="0" w:name="_GoBack"/>
                  <w:bookmarkEnd w:id="0"/>
                  <w:r w:rsidR="00494C91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847" w:type="dxa"/>
                  <w:tcBorders>
                    <w:left w:val="single" w:sz="4" w:space="0" w:color="auto"/>
                  </w:tcBorders>
                </w:tcPr>
                <w:p w:rsidR="009519D6" w:rsidRPr="0033730E" w:rsidRDefault="00786837" w:rsidP="00786837">
                  <w:pPr>
                    <w:spacing w:line="216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б</w:t>
                  </w:r>
                  <w:r w:rsidR="0033730E">
                    <w:rPr>
                      <w:sz w:val="24"/>
                      <w:szCs w:val="24"/>
                    </w:rPr>
                    <w:t>олее 52</w:t>
                  </w:r>
                  <w:r w:rsidR="00C54C40">
                    <w:rPr>
                      <w:sz w:val="24"/>
                      <w:szCs w:val="24"/>
                    </w:rPr>
                    <w:t> </w:t>
                  </w:r>
                  <w:r w:rsidR="0033730E">
                    <w:rPr>
                      <w:sz w:val="24"/>
                      <w:szCs w:val="24"/>
                    </w:rPr>
                    <w:t>000</w:t>
                  </w:r>
                  <w:r w:rsidR="00C54C40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человек</w:t>
                  </w:r>
                  <w:r>
                    <w:rPr>
                      <w:sz w:val="24"/>
                      <w:szCs w:val="24"/>
                    </w:rPr>
                    <w:br/>
                  </w:r>
                  <w:r w:rsidR="00C54C40">
                    <w:rPr>
                      <w:sz w:val="24"/>
                      <w:szCs w:val="24"/>
                    </w:rPr>
                    <w:t xml:space="preserve">по итогам </w:t>
                  </w:r>
                  <w:r>
                    <w:rPr>
                      <w:sz w:val="24"/>
                      <w:szCs w:val="24"/>
                    </w:rPr>
                    <w:br/>
                  </w:r>
                  <w:r w:rsidR="00C54C40">
                    <w:rPr>
                      <w:sz w:val="24"/>
                      <w:szCs w:val="24"/>
                    </w:rPr>
                    <w:t>2015 года</w:t>
                  </w:r>
                </w:p>
              </w:tc>
            </w:tr>
          </w:tbl>
          <w:p w:rsidR="00D90E93" w:rsidRPr="00E87E10" w:rsidRDefault="00D90E93" w:rsidP="00AA399C">
            <w:pPr>
              <w:rPr>
                <w:b/>
                <w:szCs w:val="28"/>
              </w:rPr>
            </w:pPr>
          </w:p>
        </w:tc>
      </w:tr>
      <w:tr w:rsidR="00D90E93" w:rsidRPr="00E87E10" w:rsidTr="005D5A19">
        <w:tc>
          <w:tcPr>
            <w:tcW w:w="10031" w:type="dxa"/>
            <w:gridSpan w:val="13"/>
          </w:tcPr>
          <w:p w:rsidR="00D90E93" w:rsidRPr="00E87E10" w:rsidRDefault="00D90E93" w:rsidP="00223605">
            <w:pPr>
              <w:pStyle w:val="af2"/>
            </w:pPr>
            <w:r w:rsidRPr="00E87E10">
              <w:lastRenderedPageBreak/>
              <w:t>8.3. Источники данных:</w:t>
            </w:r>
          </w:p>
          <w:p w:rsidR="00D90E93" w:rsidRDefault="003025DC" w:rsidP="003025DC">
            <w:pPr>
              <w:jc w:val="both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- </w:t>
            </w:r>
            <w:r w:rsidR="00490B10">
              <w:rPr>
                <w:szCs w:val="28"/>
                <w:u w:val="single"/>
              </w:rPr>
              <w:t>П</w:t>
            </w:r>
            <w:r w:rsidR="00490B10" w:rsidRPr="00490B10">
              <w:rPr>
                <w:szCs w:val="28"/>
                <w:u w:val="single"/>
              </w:rPr>
              <w:t xml:space="preserve">равила предоставления субсидий из федерального бюджета организациям воздушного транспорта на осуществление региональных воздушных перевозок пассажиров на территории </w:t>
            </w:r>
            <w:r w:rsidR="00490B10">
              <w:rPr>
                <w:szCs w:val="28"/>
                <w:u w:val="single"/>
              </w:rPr>
              <w:t>Р</w:t>
            </w:r>
            <w:r w:rsidR="00490B10" w:rsidRPr="00490B10">
              <w:rPr>
                <w:szCs w:val="28"/>
                <w:u w:val="single"/>
              </w:rPr>
              <w:t xml:space="preserve">оссийской </w:t>
            </w:r>
            <w:r w:rsidR="00490B10">
              <w:rPr>
                <w:szCs w:val="28"/>
                <w:u w:val="single"/>
              </w:rPr>
              <w:t>Ф</w:t>
            </w:r>
            <w:r w:rsidR="00490B10" w:rsidRPr="00490B10">
              <w:rPr>
                <w:szCs w:val="28"/>
                <w:u w:val="single"/>
              </w:rPr>
              <w:t xml:space="preserve">едерации и формирование региональной маршрутной сети </w:t>
            </w:r>
            <w:r w:rsidR="00490B10">
              <w:rPr>
                <w:szCs w:val="28"/>
                <w:u w:val="single"/>
              </w:rPr>
              <w:t>Р</w:t>
            </w:r>
            <w:r w:rsidR="00490B10" w:rsidRPr="00490B10">
              <w:rPr>
                <w:szCs w:val="28"/>
                <w:u w:val="single"/>
              </w:rPr>
              <w:t xml:space="preserve">оссийской </w:t>
            </w:r>
            <w:r w:rsidR="00490B10">
              <w:rPr>
                <w:szCs w:val="28"/>
                <w:u w:val="single"/>
              </w:rPr>
              <w:t>Ф</w:t>
            </w:r>
            <w:r w:rsidR="00490B10" w:rsidRPr="00490B10">
              <w:rPr>
                <w:szCs w:val="28"/>
                <w:u w:val="single"/>
              </w:rPr>
              <w:t>едерации</w:t>
            </w:r>
            <w:r w:rsidR="00490B10">
              <w:rPr>
                <w:szCs w:val="28"/>
                <w:u w:val="single"/>
              </w:rPr>
              <w:t>, принятые Постановлением Правительства Российской Федерации от 25.12.2013</w:t>
            </w:r>
            <w:r w:rsidR="002766D4">
              <w:rPr>
                <w:szCs w:val="28"/>
                <w:u w:val="single"/>
              </w:rPr>
              <w:t xml:space="preserve"> </w:t>
            </w:r>
            <w:r w:rsidR="00490B10">
              <w:rPr>
                <w:szCs w:val="28"/>
                <w:u w:val="single"/>
              </w:rPr>
              <w:t>№ 1242;</w:t>
            </w:r>
          </w:p>
          <w:p w:rsidR="00D90E93" w:rsidRPr="00490B10" w:rsidRDefault="003025DC" w:rsidP="00027283">
            <w:pPr>
              <w:jc w:val="both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- </w:t>
            </w:r>
            <w:r w:rsidR="00490B10" w:rsidRPr="00490B10">
              <w:rPr>
                <w:szCs w:val="28"/>
                <w:u w:val="single"/>
              </w:rPr>
              <w:t>Актуализированный перечень маршрутов</w:t>
            </w:r>
            <w:r w:rsidR="00490B10">
              <w:rPr>
                <w:szCs w:val="28"/>
                <w:u w:val="single"/>
              </w:rPr>
              <w:t xml:space="preserve"> от 06</w:t>
            </w:r>
            <w:r w:rsidR="002766D4">
              <w:rPr>
                <w:szCs w:val="28"/>
                <w:u w:val="single"/>
              </w:rPr>
              <w:t xml:space="preserve"> февраля </w:t>
            </w:r>
            <w:r w:rsidR="00490B10">
              <w:rPr>
                <w:szCs w:val="28"/>
                <w:u w:val="single"/>
              </w:rPr>
              <w:t>2015 г</w:t>
            </w:r>
            <w:r w:rsidR="002766D4">
              <w:rPr>
                <w:szCs w:val="28"/>
                <w:u w:val="single"/>
              </w:rPr>
              <w:t>ода</w:t>
            </w:r>
            <w:r w:rsidR="00490B10" w:rsidRPr="00490B10">
              <w:rPr>
                <w:szCs w:val="28"/>
                <w:u w:val="single"/>
              </w:rPr>
              <w:t>, субсидируемых в 2015 году в рамках реализации постановления Правительства Российской Федерации от 25.12.2013 года №</w:t>
            </w:r>
            <w:r w:rsidR="002766D4">
              <w:rPr>
                <w:szCs w:val="28"/>
                <w:u w:val="single"/>
              </w:rPr>
              <w:t> </w:t>
            </w:r>
            <w:r w:rsidR="00490B10" w:rsidRPr="00490B10">
              <w:rPr>
                <w:szCs w:val="28"/>
                <w:u w:val="single"/>
              </w:rPr>
              <w:t>1242</w:t>
            </w:r>
            <w:r w:rsidR="00490B10">
              <w:rPr>
                <w:szCs w:val="28"/>
                <w:u w:val="single"/>
              </w:rPr>
              <w:t xml:space="preserve">, опубликованный на </w:t>
            </w:r>
            <w:r w:rsidR="002766D4">
              <w:rPr>
                <w:szCs w:val="28"/>
                <w:u w:val="single"/>
              </w:rPr>
              <w:br/>
            </w:r>
            <w:r w:rsidR="00490B10">
              <w:rPr>
                <w:szCs w:val="28"/>
                <w:u w:val="single"/>
              </w:rPr>
              <w:t xml:space="preserve">Интернет-сайте </w:t>
            </w:r>
            <w:r w:rsidR="00490B10" w:rsidRPr="00490B10">
              <w:rPr>
                <w:szCs w:val="28"/>
                <w:u w:val="single"/>
              </w:rPr>
              <w:t xml:space="preserve">Федерального агентства воздушного транспорта </w:t>
            </w:r>
            <w:r w:rsidR="002766D4">
              <w:rPr>
                <w:szCs w:val="28"/>
                <w:u w:val="single"/>
              </w:rPr>
              <w:t xml:space="preserve"> </w:t>
            </w:r>
            <w:r w:rsidR="00490B10" w:rsidRPr="00490B10">
              <w:rPr>
                <w:szCs w:val="28"/>
                <w:u w:val="single"/>
              </w:rPr>
              <w:t>http://www.favt.ru/favt_new/?q=novosti/aktualnaja_informacija/aktualnaja_informacija/4566</w:t>
            </w:r>
          </w:p>
        </w:tc>
      </w:tr>
      <w:tr w:rsidR="000C14AB" w:rsidRPr="00030900" w:rsidTr="005D5A19">
        <w:tc>
          <w:tcPr>
            <w:tcW w:w="675" w:type="dxa"/>
          </w:tcPr>
          <w:p w:rsidR="000C14AB" w:rsidRPr="00030900" w:rsidRDefault="003C436C" w:rsidP="00335404">
            <w:pPr>
              <w:jc w:val="center"/>
              <w:rPr>
                <w:szCs w:val="28"/>
              </w:rPr>
            </w:pPr>
            <w:r w:rsidRPr="00030900">
              <w:rPr>
                <w:szCs w:val="28"/>
              </w:rPr>
              <w:t>9.</w:t>
            </w:r>
          </w:p>
        </w:tc>
        <w:tc>
          <w:tcPr>
            <w:tcW w:w="9356" w:type="dxa"/>
            <w:gridSpan w:val="12"/>
          </w:tcPr>
          <w:p w:rsidR="00B341FA" w:rsidRPr="00EA1424" w:rsidRDefault="003C436C" w:rsidP="00C54C40">
            <w:pPr>
              <w:rPr>
                <w:szCs w:val="28"/>
              </w:rPr>
            </w:pPr>
            <w:r w:rsidRPr="00030900">
              <w:rPr>
                <w:szCs w:val="28"/>
              </w:rPr>
              <w:t>Новые функции, полномочия, обязанности и права исполнительных органов государственной власти Свердловской области и органов местного самоуправления или сведения об их изменении, а также порядок их реализации</w:t>
            </w:r>
            <w:r w:rsidR="00BA29BF" w:rsidRPr="00E87E10">
              <w:rPr>
                <w:szCs w:val="28"/>
              </w:rPr>
              <w:t xml:space="preserve"> </w:t>
            </w:r>
          </w:p>
        </w:tc>
      </w:tr>
      <w:tr w:rsidR="00112E09" w:rsidRPr="00E87E10" w:rsidTr="005D5A19">
        <w:trPr>
          <w:trHeight w:val="1374"/>
        </w:trPr>
        <w:tc>
          <w:tcPr>
            <w:tcW w:w="4644" w:type="dxa"/>
            <w:gridSpan w:val="4"/>
            <w:tcBorders>
              <w:bottom w:val="single" w:sz="4" w:space="0" w:color="auto"/>
            </w:tcBorders>
          </w:tcPr>
          <w:p w:rsidR="00112E09" w:rsidRPr="00E87E10" w:rsidRDefault="00112E09" w:rsidP="00044446">
            <w:pPr>
              <w:rPr>
                <w:szCs w:val="28"/>
              </w:rPr>
            </w:pPr>
            <w:r w:rsidRPr="00E87E10">
              <w:rPr>
                <w:szCs w:val="28"/>
              </w:rPr>
              <w:t>9.1. Описание новых или изменения существующих функций, полномочий, обязанностей или прав:</w:t>
            </w:r>
          </w:p>
        </w:tc>
        <w:tc>
          <w:tcPr>
            <w:tcW w:w="2292" w:type="dxa"/>
            <w:gridSpan w:val="5"/>
            <w:tcBorders>
              <w:bottom w:val="single" w:sz="4" w:space="0" w:color="auto"/>
            </w:tcBorders>
          </w:tcPr>
          <w:p w:rsidR="00112E09" w:rsidRDefault="00112E09" w:rsidP="000C3329">
            <w:pPr>
              <w:rPr>
                <w:szCs w:val="28"/>
                <w:u w:val="single"/>
              </w:rPr>
            </w:pPr>
            <w:r w:rsidRPr="00E87E10">
              <w:rPr>
                <w:szCs w:val="28"/>
              </w:rPr>
              <w:t xml:space="preserve">9.2. Порядок реализации: </w:t>
            </w:r>
            <w:r w:rsidRPr="00E87E10">
              <w:rPr>
                <w:szCs w:val="28"/>
              </w:rPr>
              <w:br/>
            </w:r>
          </w:p>
          <w:p w:rsidR="00112E09" w:rsidRPr="00E87E10" w:rsidRDefault="00112E09" w:rsidP="000C3329">
            <w:pPr>
              <w:rPr>
                <w:szCs w:val="28"/>
              </w:rPr>
            </w:pPr>
          </w:p>
        </w:tc>
        <w:tc>
          <w:tcPr>
            <w:tcW w:w="3095" w:type="dxa"/>
            <w:gridSpan w:val="4"/>
            <w:tcBorders>
              <w:bottom w:val="single" w:sz="4" w:space="0" w:color="auto"/>
            </w:tcBorders>
          </w:tcPr>
          <w:p w:rsidR="00112E09" w:rsidRPr="00E87E10" w:rsidRDefault="00112E09" w:rsidP="000C3329">
            <w:pPr>
              <w:pStyle w:val="af2"/>
              <w:ind w:left="0" w:firstLine="33"/>
              <w:jc w:val="center"/>
            </w:pPr>
            <w:r w:rsidRPr="00E87E10">
              <w:t>9.3. Оценка изменения трудозатрат и (или) потребностей в иных ресурсах:</w:t>
            </w:r>
          </w:p>
        </w:tc>
      </w:tr>
      <w:tr w:rsidR="00BA29BF" w:rsidRPr="00E87E10" w:rsidTr="005D5A19">
        <w:trPr>
          <w:trHeight w:val="262"/>
        </w:trPr>
        <w:tc>
          <w:tcPr>
            <w:tcW w:w="10031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BA29BF" w:rsidRPr="00E87E10" w:rsidRDefault="00BA29BF" w:rsidP="000C3329">
            <w:r w:rsidRPr="00E87E10">
              <w:rPr>
                <w:szCs w:val="28"/>
              </w:rPr>
              <w:t xml:space="preserve">Наименование органа: </w:t>
            </w:r>
            <w:r w:rsidRPr="001E5A28">
              <w:rPr>
                <w:szCs w:val="28"/>
                <w:u w:val="single"/>
              </w:rPr>
              <w:t>Министерство транспорта</w:t>
            </w:r>
            <w:r>
              <w:rPr>
                <w:szCs w:val="28"/>
                <w:u w:val="single"/>
              </w:rPr>
              <w:t xml:space="preserve"> и связи Свердловской области</w:t>
            </w:r>
          </w:p>
        </w:tc>
      </w:tr>
      <w:tr w:rsidR="00BA29BF" w:rsidRPr="00E87E10" w:rsidTr="00C05993">
        <w:trPr>
          <w:trHeight w:val="3871"/>
        </w:trPr>
        <w:tc>
          <w:tcPr>
            <w:tcW w:w="4644" w:type="dxa"/>
            <w:gridSpan w:val="4"/>
            <w:tcBorders>
              <w:top w:val="single" w:sz="4" w:space="0" w:color="auto"/>
            </w:tcBorders>
          </w:tcPr>
          <w:p w:rsidR="00BA29BF" w:rsidRDefault="00BA29BF" w:rsidP="00044446">
            <w:pPr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lastRenderedPageBreak/>
              <w:t>Реализация полномочий по предоставлению указанных  субсидий  (прием документов, контроль своевременности предоставления и правильности оформления отчётной документации от получателя субсидии, организация иного контроля исполнения прав и обязанностей сторон, установленных Порядком и соглашением с получателем субсидии)</w:t>
            </w:r>
          </w:p>
        </w:tc>
        <w:tc>
          <w:tcPr>
            <w:tcW w:w="2292" w:type="dxa"/>
            <w:gridSpan w:val="5"/>
            <w:tcBorders>
              <w:top w:val="single" w:sz="4" w:space="0" w:color="auto"/>
            </w:tcBorders>
          </w:tcPr>
          <w:p w:rsidR="00BA29BF" w:rsidRDefault="00BA29BF" w:rsidP="000C3329">
            <w:pPr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 xml:space="preserve">В </w:t>
            </w:r>
            <w:proofErr w:type="gramStart"/>
            <w:r>
              <w:rPr>
                <w:szCs w:val="28"/>
                <w:u w:val="single"/>
              </w:rPr>
              <w:t>соответствии</w:t>
            </w:r>
            <w:proofErr w:type="gramEnd"/>
            <w:r>
              <w:rPr>
                <w:szCs w:val="28"/>
                <w:u w:val="single"/>
              </w:rPr>
              <w:t xml:space="preserve"> с принимаемым Порядком</w:t>
            </w:r>
          </w:p>
          <w:p w:rsidR="00BA29BF" w:rsidRDefault="00BA29BF" w:rsidP="000C3329">
            <w:pPr>
              <w:rPr>
                <w:szCs w:val="28"/>
                <w:u w:val="single"/>
              </w:rPr>
            </w:pPr>
          </w:p>
          <w:p w:rsidR="00BA29BF" w:rsidRDefault="00BA29BF" w:rsidP="000C3329">
            <w:pPr>
              <w:rPr>
                <w:szCs w:val="28"/>
                <w:u w:val="single"/>
              </w:rPr>
            </w:pPr>
          </w:p>
          <w:p w:rsidR="00BA29BF" w:rsidRDefault="00BA29BF" w:rsidP="000C3329">
            <w:pPr>
              <w:rPr>
                <w:szCs w:val="28"/>
                <w:u w:val="single"/>
              </w:rPr>
            </w:pPr>
          </w:p>
          <w:p w:rsidR="00BA29BF" w:rsidRDefault="00BA29BF" w:rsidP="000C3329">
            <w:pPr>
              <w:rPr>
                <w:szCs w:val="28"/>
                <w:u w:val="single"/>
              </w:rPr>
            </w:pPr>
          </w:p>
        </w:tc>
        <w:tc>
          <w:tcPr>
            <w:tcW w:w="3095" w:type="dxa"/>
            <w:gridSpan w:val="4"/>
            <w:tcBorders>
              <w:top w:val="single" w:sz="4" w:space="0" w:color="auto"/>
            </w:tcBorders>
          </w:tcPr>
          <w:p w:rsidR="00BA29BF" w:rsidRDefault="00BA29BF" w:rsidP="000C3329">
            <w:pPr>
              <w:rPr>
                <w:szCs w:val="28"/>
                <w:u w:val="single"/>
              </w:rPr>
            </w:pPr>
            <w:r w:rsidRPr="008B0207">
              <w:rPr>
                <w:u w:val="single"/>
              </w:rPr>
              <w:t>Реализация полномочий</w:t>
            </w:r>
            <w:r w:rsidRPr="00E87E10">
              <w:t xml:space="preserve"> </w:t>
            </w:r>
            <w:r>
              <w:t xml:space="preserve"> </w:t>
            </w:r>
            <w:r w:rsidR="008B0207">
              <w:t>п</w:t>
            </w:r>
            <w:r>
              <w:rPr>
                <w:szCs w:val="28"/>
                <w:u w:val="single"/>
              </w:rPr>
              <w:t xml:space="preserve">ланируется в рамках </w:t>
            </w:r>
            <w:proofErr w:type="gramStart"/>
            <w:r>
              <w:rPr>
                <w:szCs w:val="28"/>
                <w:u w:val="single"/>
              </w:rPr>
              <w:t>текущей</w:t>
            </w:r>
            <w:proofErr w:type="gramEnd"/>
            <w:r>
              <w:rPr>
                <w:szCs w:val="28"/>
                <w:u w:val="single"/>
              </w:rPr>
              <w:t xml:space="preserve"> деятельности Министерства транспорта и связи Свердловской области.</w:t>
            </w:r>
          </w:p>
          <w:p w:rsidR="008B0207" w:rsidRDefault="008B0207" w:rsidP="000C3329">
            <w:pPr>
              <w:rPr>
                <w:szCs w:val="28"/>
                <w:u w:val="single"/>
              </w:rPr>
            </w:pPr>
          </w:p>
          <w:p w:rsidR="00BA29BF" w:rsidRDefault="00BA29BF" w:rsidP="000C3329">
            <w:pPr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Дополнительных ресурсов не требуется.</w:t>
            </w:r>
          </w:p>
          <w:p w:rsidR="00BA29BF" w:rsidRDefault="00BA29BF" w:rsidP="000C3329">
            <w:pPr>
              <w:rPr>
                <w:szCs w:val="28"/>
                <w:u w:val="single"/>
              </w:rPr>
            </w:pPr>
          </w:p>
          <w:p w:rsidR="00BA29BF" w:rsidRPr="00BA29BF" w:rsidRDefault="00BA29BF" w:rsidP="000C3329"/>
        </w:tc>
      </w:tr>
      <w:tr w:rsidR="000C14AB" w:rsidRPr="00030900" w:rsidTr="005D5A19">
        <w:tc>
          <w:tcPr>
            <w:tcW w:w="675" w:type="dxa"/>
          </w:tcPr>
          <w:p w:rsidR="000C14AB" w:rsidRPr="00030900" w:rsidRDefault="00142467" w:rsidP="00142467">
            <w:pPr>
              <w:jc w:val="center"/>
              <w:rPr>
                <w:szCs w:val="28"/>
              </w:rPr>
            </w:pPr>
            <w:r w:rsidRPr="00030900">
              <w:rPr>
                <w:szCs w:val="28"/>
              </w:rPr>
              <w:t>10.</w:t>
            </w:r>
          </w:p>
        </w:tc>
        <w:tc>
          <w:tcPr>
            <w:tcW w:w="9356" w:type="dxa"/>
            <w:gridSpan w:val="12"/>
          </w:tcPr>
          <w:p w:rsidR="000C14AB" w:rsidRPr="00030900" w:rsidRDefault="002649C1" w:rsidP="00027283">
            <w:pPr>
              <w:rPr>
                <w:szCs w:val="28"/>
              </w:rPr>
            </w:pPr>
            <w:r w:rsidRPr="00030900">
              <w:rPr>
                <w:szCs w:val="28"/>
              </w:rPr>
              <w:t>Новые обязанности,</w:t>
            </w:r>
            <w:r w:rsidR="00143334" w:rsidRPr="00030900">
              <w:rPr>
                <w:szCs w:val="28"/>
              </w:rPr>
              <w:t xml:space="preserve"> ограничения </w:t>
            </w:r>
            <w:r w:rsidRPr="00030900">
              <w:rPr>
                <w:szCs w:val="28"/>
              </w:rPr>
              <w:t xml:space="preserve">и возможности </w:t>
            </w:r>
            <w:r w:rsidR="00143334" w:rsidRPr="00030900">
              <w:rPr>
                <w:szCs w:val="28"/>
              </w:rPr>
              <w:t>для субъектов предпринимательской и инвестиционной деятельности либо изменение содержания существующих обязанностей и ограничений, а также порядок организации их исполнения</w:t>
            </w:r>
            <w:r w:rsidR="00631098" w:rsidRPr="00030900">
              <w:rPr>
                <w:szCs w:val="28"/>
              </w:rPr>
              <w:t xml:space="preserve"> </w:t>
            </w:r>
          </w:p>
        </w:tc>
      </w:tr>
      <w:tr w:rsidR="00847FCC" w:rsidRPr="00E87E10" w:rsidTr="005D5A19">
        <w:tc>
          <w:tcPr>
            <w:tcW w:w="3369" w:type="dxa"/>
            <w:gridSpan w:val="3"/>
          </w:tcPr>
          <w:p w:rsidR="00847FCC" w:rsidRPr="00E87E10" w:rsidRDefault="00847FCC" w:rsidP="00847FCC">
            <w:pPr>
              <w:rPr>
                <w:szCs w:val="28"/>
              </w:rPr>
            </w:pPr>
            <w:r w:rsidRPr="00E87E10">
              <w:rPr>
                <w:szCs w:val="28"/>
              </w:rPr>
              <w:t xml:space="preserve">10.1. </w:t>
            </w:r>
            <w:r w:rsidR="002071A4" w:rsidRPr="00E87E10">
              <w:rPr>
                <w:szCs w:val="28"/>
              </w:rPr>
              <w:t>Г</w:t>
            </w:r>
            <w:r w:rsidRPr="00E87E10">
              <w:rPr>
                <w:szCs w:val="28"/>
              </w:rPr>
              <w:t>руппа участников отношений:</w:t>
            </w:r>
          </w:p>
        </w:tc>
        <w:tc>
          <w:tcPr>
            <w:tcW w:w="3567" w:type="dxa"/>
            <w:gridSpan w:val="6"/>
          </w:tcPr>
          <w:p w:rsidR="00847FCC" w:rsidRPr="00E87E10" w:rsidRDefault="00847FCC" w:rsidP="00664A2B">
            <w:pPr>
              <w:rPr>
                <w:szCs w:val="28"/>
              </w:rPr>
            </w:pPr>
            <w:r w:rsidRPr="00E87E10">
              <w:rPr>
                <w:szCs w:val="28"/>
              </w:rPr>
              <w:t>10.2. Описание новых или изменения содержания существующих обязанностей и ограничений</w:t>
            </w:r>
            <w:r w:rsidR="002649C1" w:rsidRPr="00E87E10">
              <w:rPr>
                <w:szCs w:val="28"/>
              </w:rPr>
              <w:t>:</w:t>
            </w:r>
          </w:p>
        </w:tc>
        <w:tc>
          <w:tcPr>
            <w:tcW w:w="3095" w:type="dxa"/>
            <w:gridSpan w:val="4"/>
          </w:tcPr>
          <w:p w:rsidR="00847FCC" w:rsidRPr="00E87E10" w:rsidRDefault="00847FCC" w:rsidP="00847FCC">
            <w:pPr>
              <w:rPr>
                <w:szCs w:val="28"/>
              </w:rPr>
            </w:pPr>
            <w:r w:rsidRPr="00E87E10">
              <w:rPr>
                <w:szCs w:val="28"/>
              </w:rPr>
              <w:t>10.3. Порядок организации исполнения</w:t>
            </w:r>
            <w:r w:rsidR="002071A4" w:rsidRPr="00E87E10">
              <w:rPr>
                <w:szCs w:val="28"/>
              </w:rPr>
              <w:t xml:space="preserve"> обязанностей и ограничений</w:t>
            </w:r>
            <w:r w:rsidR="002649C1" w:rsidRPr="00E87E10">
              <w:rPr>
                <w:szCs w:val="28"/>
              </w:rPr>
              <w:t>:</w:t>
            </w:r>
            <w:r w:rsidRPr="00E87E10">
              <w:rPr>
                <w:szCs w:val="28"/>
              </w:rPr>
              <w:t xml:space="preserve"> </w:t>
            </w:r>
          </w:p>
        </w:tc>
      </w:tr>
      <w:tr w:rsidR="00664A2B" w:rsidRPr="00E87E10" w:rsidTr="005D5A19">
        <w:tc>
          <w:tcPr>
            <w:tcW w:w="3369" w:type="dxa"/>
            <w:gridSpan w:val="3"/>
          </w:tcPr>
          <w:p w:rsidR="00044446" w:rsidRPr="00022791" w:rsidRDefault="00044446" w:rsidP="00044446">
            <w:pPr>
              <w:pStyle w:val="a8"/>
              <w:ind w:left="34"/>
              <w:jc w:val="both"/>
              <w:rPr>
                <w:rFonts w:eastAsia="Calibri"/>
                <w:szCs w:val="28"/>
                <w:u w:val="single"/>
              </w:rPr>
            </w:pPr>
            <w:r w:rsidRPr="00022791">
              <w:rPr>
                <w:rFonts w:eastAsia="Calibri"/>
                <w:szCs w:val="28"/>
                <w:u w:val="single"/>
              </w:rPr>
              <w:t>3) </w:t>
            </w:r>
            <w:r>
              <w:rPr>
                <w:rFonts w:eastAsia="Calibri"/>
                <w:szCs w:val="28"/>
                <w:u w:val="single"/>
              </w:rPr>
              <w:t>Авиаперевозчики</w:t>
            </w:r>
            <w:r w:rsidRPr="00022791">
              <w:rPr>
                <w:rFonts w:eastAsia="Calibri"/>
                <w:szCs w:val="28"/>
                <w:u w:val="single"/>
              </w:rPr>
              <w:t xml:space="preserve">; </w:t>
            </w:r>
          </w:p>
          <w:p w:rsidR="00044446" w:rsidRDefault="00044446" w:rsidP="00044446">
            <w:pPr>
              <w:pStyle w:val="a8"/>
              <w:ind w:left="34"/>
              <w:jc w:val="both"/>
              <w:rPr>
                <w:szCs w:val="28"/>
                <w:u w:val="single"/>
              </w:rPr>
            </w:pPr>
            <w:r w:rsidRPr="00022791">
              <w:rPr>
                <w:szCs w:val="28"/>
              </w:rPr>
              <w:t xml:space="preserve">4) </w:t>
            </w:r>
            <w:r w:rsidRPr="00022791">
              <w:rPr>
                <w:szCs w:val="28"/>
                <w:u w:val="single"/>
              </w:rPr>
              <w:t>Аэропорт «Кольцово»  и другие аэропорты в соответствии с пунктом отправления и прибытия</w:t>
            </w:r>
            <w:r>
              <w:rPr>
                <w:szCs w:val="28"/>
                <w:u w:val="single"/>
              </w:rPr>
              <w:t>;</w:t>
            </w:r>
          </w:p>
          <w:p w:rsidR="00576DC3" w:rsidRDefault="00576DC3" w:rsidP="00044446">
            <w:pPr>
              <w:pStyle w:val="a8"/>
              <w:ind w:left="34"/>
              <w:jc w:val="both"/>
              <w:rPr>
                <w:szCs w:val="28"/>
                <w:u w:val="single"/>
              </w:rPr>
            </w:pPr>
          </w:p>
          <w:p w:rsidR="00576DC3" w:rsidRDefault="00576DC3" w:rsidP="00044446">
            <w:pPr>
              <w:pStyle w:val="a8"/>
              <w:ind w:left="34"/>
              <w:jc w:val="both"/>
              <w:rPr>
                <w:szCs w:val="28"/>
                <w:u w:val="single"/>
              </w:rPr>
            </w:pPr>
          </w:p>
          <w:p w:rsidR="00664A2B" w:rsidRPr="00E87E10" w:rsidRDefault="00664A2B" w:rsidP="00044446">
            <w:pPr>
              <w:pStyle w:val="a8"/>
              <w:ind w:left="34"/>
              <w:jc w:val="both"/>
              <w:rPr>
                <w:szCs w:val="28"/>
              </w:rPr>
            </w:pPr>
          </w:p>
        </w:tc>
        <w:tc>
          <w:tcPr>
            <w:tcW w:w="3567" w:type="dxa"/>
            <w:gridSpan w:val="6"/>
          </w:tcPr>
          <w:p w:rsidR="00576DC3" w:rsidRPr="00027283" w:rsidRDefault="00044446" w:rsidP="003A64B8">
            <w:pPr>
              <w:rPr>
                <w:szCs w:val="28"/>
                <w:u w:val="single"/>
              </w:rPr>
            </w:pPr>
            <w:r w:rsidRPr="00027283">
              <w:rPr>
                <w:szCs w:val="28"/>
                <w:u w:val="single"/>
              </w:rPr>
              <w:t>Организация регулярных пассажирских перевозок населения воздушным транспортом</w:t>
            </w:r>
            <w:r w:rsidR="003A64B8" w:rsidRPr="00027283">
              <w:rPr>
                <w:szCs w:val="28"/>
                <w:u w:val="single"/>
              </w:rPr>
              <w:t xml:space="preserve"> в </w:t>
            </w:r>
            <w:proofErr w:type="gramStart"/>
            <w:r w:rsidR="003A64B8" w:rsidRPr="00027283">
              <w:rPr>
                <w:szCs w:val="28"/>
                <w:u w:val="single"/>
              </w:rPr>
              <w:t>соответствии</w:t>
            </w:r>
            <w:proofErr w:type="gramEnd"/>
            <w:r w:rsidR="003A64B8" w:rsidRPr="00027283">
              <w:rPr>
                <w:szCs w:val="28"/>
                <w:u w:val="single"/>
              </w:rPr>
              <w:t xml:space="preserve"> с </w:t>
            </w:r>
            <w:r w:rsidRPr="00027283">
              <w:rPr>
                <w:szCs w:val="28"/>
                <w:u w:val="single"/>
              </w:rPr>
              <w:t>новым</w:t>
            </w:r>
            <w:r w:rsidR="003A64B8" w:rsidRPr="00027283">
              <w:rPr>
                <w:szCs w:val="28"/>
                <w:u w:val="single"/>
              </w:rPr>
              <w:t>и</w:t>
            </w:r>
            <w:r w:rsidRPr="00027283">
              <w:rPr>
                <w:szCs w:val="28"/>
                <w:u w:val="single"/>
              </w:rPr>
              <w:t xml:space="preserve"> маршрутам</w:t>
            </w:r>
            <w:r w:rsidR="005179E9">
              <w:rPr>
                <w:szCs w:val="28"/>
                <w:u w:val="single"/>
              </w:rPr>
              <w:t xml:space="preserve"> между субъектами Российской Федерации, на осуществление которых предоставлена субсидия</w:t>
            </w:r>
          </w:p>
          <w:p w:rsidR="00576DC3" w:rsidRPr="00E87E10" w:rsidRDefault="00576DC3" w:rsidP="00576DC3">
            <w:pPr>
              <w:rPr>
                <w:szCs w:val="28"/>
              </w:rPr>
            </w:pPr>
          </w:p>
        </w:tc>
        <w:tc>
          <w:tcPr>
            <w:tcW w:w="3095" w:type="dxa"/>
            <w:gridSpan w:val="4"/>
          </w:tcPr>
          <w:p w:rsidR="00576DC3" w:rsidRDefault="003A64B8" w:rsidP="00576DC3">
            <w:pPr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 xml:space="preserve">В </w:t>
            </w:r>
            <w:proofErr w:type="gramStart"/>
            <w:r>
              <w:rPr>
                <w:szCs w:val="28"/>
                <w:u w:val="single"/>
              </w:rPr>
              <w:t>соответствии</w:t>
            </w:r>
            <w:proofErr w:type="gramEnd"/>
            <w:r>
              <w:rPr>
                <w:szCs w:val="28"/>
                <w:u w:val="single"/>
              </w:rPr>
              <w:t xml:space="preserve"> </w:t>
            </w:r>
            <w:r w:rsidR="00576DC3">
              <w:rPr>
                <w:szCs w:val="28"/>
                <w:u w:val="single"/>
              </w:rPr>
              <w:t xml:space="preserve">с </w:t>
            </w:r>
            <w:r>
              <w:rPr>
                <w:szCs w:val="28"/>
                <w:u w:val="single"/>
              </w:rPr>
              <w:t xml:space="preserve">Воздушным Кодексом </w:t>
            </w:r>
            <w:r w:rsidR="00576DC3">
              <w:rPr>
                <w:szCs w:val="28"/>
                <w:u w:val="single"/>
              </w:rPr>
              <w:t>РФ</w:t>
            </w:r>
            <w:r>
              <w:rPr>
                <w:szCs w:val="28"/>
                <w:u w:val="single"/>
              </w:rPr>
              <w:t xml:space="preserve">,  Постановлением Правительства РФ </w:t>
            </w:r>
            <w:r w:rsidR="00576DC3">
              <w:rPr>
                <w:szCs w:val="28"/>
                <w:u w:val="single"/>
              </w:rPr>
              <w:br/>
            </w:r>
            <w:r>
              <w:rPr>
                <w:szCs w:val="28"/>
                <w:u w:val="single"/>
              </w:rPr>
              <w:t>от 25.12.2013 № 1242 и принимаемым Порядком</w:t>
            </w:r>
          </w:p>
          <w:p w:rsidR="00576DC3" w:rsidRDefault="00576DC3" w:rsidP="00576DC3">
            <w:pPr>
              <w:rPr>
                <w:szCs w:val="28"/>
                <w:u w:val="single"/>
              </w:rPr>
            </w:pPr>
          </w:p>
          <w:p w:rsidR="003A64B8" w:rsidRPr="00576DC3" w:rsidRDefault="003A64B8" w:rsidP="00576DC3">
            <w:pPr>
              <w:rPr>
                <w:szCs w:val="28"/>
                <w:u w:val="single"/>
              </w:rPr>
            </w:pPr>
          </w:p>
        </w:tc>
      </w:tr>
      <w:tr w:rsidR="000C14AB" w:rsidRPr="00030900" w:rsidTr="005D5A19">
        <w:tc>
          <w:tcPr>
            <w:tcW w:w="675" w:type="dxa"/>
          </w:tcPr>
          <w:p w:rsidR="000C14AB" w:rsidRPr="00030900" w:rsidRDefault="002649C1" w:rsidP="00335404">
            <w:pPr>
              <w:jc w:val="center"/>
              <w:rPr>
                <w:szCs w:val="28"/>
              </w:rPr>
            </w:pPr>
            <w:r w:rsidRPr="00030900">
              <w:rPr>
                <w:szCs w:val="28"/>
              </w:rPr>
              <w:t>11.</w:t>
            </w:r>
          </w:p>
        </w:tc>
        <w:tc>
          <w:tcPr>
            <w:tcW w:w="9356" w:type="dxa"/>
            <w:gridSpan w:val="12"/>
          </w:tcPr>
          <w:p w:rsidR="000C14AB" w:rsidRPr="00030900" w:rsidRDefault="002649C1" w:rsidP="00027283">
            <w:pPr>
              <w:rPr>
                <w:szCs w:val="28"/>
              </w:rPr>
            </w:pPr>
            <w:r w:rsidRPr="00030900">
              <w:rPr>
                <w:szCs w:val="28"/>
              </w:rPr>
              <w:t>Оценка расходов субъектов предпринимательской и инвестиционной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      </w:r>
            <w:r w:rsidR="00631098" w:rsidRPr="00030900">
              <w:rPr>
                <w:szCs w:val="28"/>
              </w:rPr>
              <w:t xml:space="preserve"> </w:t>
            </w:r>
          </w:p>
        </w:tc>
      </w:tr>
      <w:tr w:rsidR="002649C1" w:rsidRPr="00E87E10" w:rsidTr="005D5A19">
        <w:tc>
          <w:tcPr>
            <w:tcW w:w="3369" w:type="dxa"/>
            <w:gridSpan w:val="3"/>
          </w:tcPr>
          <w:p w:rsidR="002649C1" w:rsidRDefault="002649C1" w:rsidP="002649C1">
            <w:pPr>
              <w:rPr>
                <w:szCs w:val="28"/>
              </w:rPr>
            </w:pPr>
            <w:r w:rsidRPr="00E87E10">
              <w:rPr>
                <w:szCs w:val="28"/>
              </w:rPr>
              <w:t>11.1. Группа участников отношений:</w:t>
            </w:r>
          </w:p>
          <w:p w:rsidR="00213309" w:rsidRDefault="00213309" w:rsidP="002649C1">
            <w:pPr>
              <w:rPr>
                <w:szCs w:val="28"/>
              </w:rPr>
            </w:pPr>
          </w:p>
          <w:p w:rsidR="00213309" w:rsidRDefault="00213309" w:rsidP="002649C1">
            <w:pPr>
              <w:rPr>
                <w:szCs w:val="28"/>
              </w:rPr>
            </w:pPr>
          </w:p>
          <w:p w:rsidR="00213309" w:rsidRDefault="00213309" w:rsidP="002649C1">
            <w:pPr>
              <w:rPr>
                <w:szCs w:val="28"/>
              </w:rPr>
            </w:pPr>
          </w:p>
          <w:p w:rsidR="00213309" w:rsidRDefault="00213309" w:rsidP="002649C1">
            <w:pPr>
              <w:rPr>
                <w:szCs w:val="28"/>
              </w:rPr>
            </w:pPr>
          </w:p>
          <w:p w:rsidR="00213309" w:rsidRDefault="00E56571" w:rsidP="00213309">
            <w:pPr>
              <w:pStyle w:val="a8"/>
              <w:ind w:left="34"/>
              <w:jc w:val="both"/>
              <w:rPr>
                <w:rFonts w:eastAsia="Calibri"/>
                <w:szCs w:val="28"/>
                <w:u w:val="single"/>
              </w:rPr>
            </w:pPr>
            <w:r>
              <w:rPr>
                <w:rFonts w:eastAsia="Calibri"/>
                <w:szCs w:val="28"/>
                <w:u w:val="single"/>
              </w:rPr>
              <w:t>1</w:t>
            </w:r>
            <w:r w:rsidR="00213309" w:rsidRPr="00022791">
              <w:rPr>
                <w:rFonts w:eastAsia="Calibri"/>
                <w:szCs w:val="28"/>
                <w:u w:val="single"/>
              </w:rPr>
              <w:t>) </w:t>
            </w:r>
            <w:r w:rsidR="00213309">
              <w:rPr>
                <w:rFonts w:eastAsia="Calibri"/>
                <w:szCs w:val="28"/>
                <w:u w:val="single"/>
              </w:rPr>
              <w:t>Авиаперевозчики</w:t>
            </w:r>
            <w:r w:rsidR="00213309" w:rsidRPr="00022791">
              <w:rPr>
                <w:rFonts w:eastAsia="Calibri"/>
                <w:szCs w:val="28"/>
                <w:u w:val="single"/>
              </w:rPr>
              <w:t xml:space="preserve">; </w:t>
            </w:r>
          </w:p>
          <w:p w:rsidR="00213309" w:rsidRDefault="00213309" w:rsidP="00213309">
            <w:pPr>
              <w:pStyle w:val="a8"/>
              <w:ind w:left="34"/>
              <w:jc w:val="both"/>
              <w:rPr>
                <w:rFonts w:eastAsia="Calibri"/>
                <w:szCs w:val="28"/>
                <w:u w:val="single"/>
              </w:rPr>
            </w:pPr>
          </w:p>
          <w:p w:rsidR="00213309" w:rsidRDefault="00213309" w:rsidP="00213309">
            <w:pPr>
              <w:pStyle w:val="a8"/>
              <w:ind w:left="34"/>
              <w:jc w:val="both"/>
              <w:rPr>
                <w:rFonts w:eastAsia="Calibri"/>
                <w:szCs w:val="28"/>
                <w:u w:val="single"/>
              </w:rPr>
            </w:pPr>
          </w:p>
          <w:p w:rsidR="00213309" w:rsidRDefault="00213309" w:rsidP="00213309">
            <w:pPr>
              <w:pStyle w:val="a8"/>
              <w:ind w:left="34"/>
              <w:jc w:val="both"/>
              <w:rPr>
                <w:rFonts w:eastAsia="Calibri"/>
                <w:szCs w:val="28"/>
                <w:u w:val="single"/>
              </w:rPr>
            </w:pPr>
          </w:p>
          <w:p w:rsidR="008362DD" w:rsidRDefault="008362DD" w:rsidP="00213309">
            <w:pPr>
              <w:pStyle w:val="a8"/>
              <w:ind w:left="34"/>
              <w:jc w:val="both"/>
              <w:rPr>
                <w:rFonts w:eastAsia="Calibri"/>
                <w:szCs w:val="28"/>
                <w:u w:val="single"/>
              </w:rPr>
            </w:pPr>
          </w:p>
          <w:p w:rsidR="008362DD" w:rsidRDefault="008362DD" w:rsidP="00213309">
            <w:pPr>
              <w:pStyle w:val="a8"/>
              <w:ind w:left="34"/>
              <w:jc w:val="both"/>
              <w:rPr>
                <w:rFonts w:eastAsia="Calibri"/>
                <w:szCs w:val="28"/>
                <w:u w:val="single"/>
              </w:rPr>
            </w:pPr>
          </w:p>
          <w:p w:rsidR="005D5A19" w:rsidRDefault="005D5A19" w:rsidP="00213309">
            <w:pPr>
              <w:pStyle w:val="a8"/>
              <w:ind w:left="34"/>
              <w:jc w:val="both"/>
              <w:rPr>
                <w:rFonts w:eastAsia="Calibri"/>
                <w:szCs w:val="28"/>
                <w:u w:val="single"/>
              </w:rPr>
            </w:pPr>
          </w:p>
          <w:p w:rsidR="005D5A19" w:rsidRDefault="005D5A19" w:rsidP="00213309">
            <w:pPr>
              <w:pStyle w:val="a8"/>
              <w:ind w:left="34"/>
              <w:jc w:val="both"/>
              <w:rPr>
                <w:rFonts w:eastAsia="Calibri"/>
                <w:szCs w:val="28"/>
                <w:u w:val="single"/>
              </w:rPr>
            </w:pPr>
          </w:p>
          <w:p w:rsidR="005D5A19" w:rsidRDefault="005D5A19" w:rsidP="00213309">
            <w:pPr>
              <w:pStyle w:val="a8"/>
              <w:ind w:left="34"/>
              <w:jc w:val="both"/>
              <w:rPr>
                <w:rFonts w:eastAsia="Calibri"/>
                <w:szCs w:val="28"/>
                <w:u w:val="single"/>
              </w:rPr>
            </w:pPr>
          </w:p>
          <w:p w:rsidR="005D5A19" w:rsidRDefault="005D5A19" w:rsidP="00213309">
            <w:pPr>
              <w:pStyle w:val="a8"/>
              <w:ind w:left="34"/>
              <w:jc w:val="both"/>
              <w:rPr>
                <w:rFonts w:eastAsia="Calibri"/>
                <w:szCs w:val="28"/>
                <w:u w:val="single"/>
              </w:rPr>
            </w:pPr>
          </w:p>
          <w:p w:rsidR="005D5A19" w:rsidRDefault="005D5A19" w:rsidP="00213309">
            <w:pPr>
              <w:pStyle w:val="a8"/>
              <w:ind w:left="34"/>
              <w:jc w:val="both"/>
              <w:rPr>
                <w:rFonts w:eastAsia="Calibri"/>
                <w:szCs w:val="28"/>
                <w:u w:val="single"/>
              </w:rPr>
            </w:pPr>
          </w:p>
          <w:p w:rsidR="005D5A19" w:rsidRDefault="005D5A19" w:rsidP="00213309">
            <w:pPr>
              <w:pStyle w:val="a8"/>
              <w:ind w:left="34"/>
              <w:jc w:val="both"/>
              <w:rPr>
                <w:rFonts w:eastAsia="Calibri"/>
                <w:szCs w:val="28"/>
                <w:u w:val="single"/>
              </w:rPr>
            </w:pPr>
          </w:p>
          <w:p w:rsidR="005D5A19" w:rsidRDefault="005D5A19" w:rsidP="00213309">
            <w:pPr>
              <w:pStyle w:val="a8"/>
              <w:ind w:left="34"/>
              <w:jc w:val="both"/>
              <w:rPr>
                <w:rFonts w:eastAsia="Calibri"/>
                <w:szCs w:val="28"/>
                <w:u w:val="single"/>
              </w:rPr>
            </w:pPr>
          </w:p>
          <w:p w:rsidR="005D5A19" w:rsidRDefault="005D5A19" w:rsidP="00213309">
            <w:pPr>
              <w:pStyle w:val="a8"/>
              <w:ind w:left="34"/>
              <w:jc w:val="both"/>
              <w:rPr>
                <w:rFonts w:eastAsia="Calibri"/>
                <w:szCs w:val="28"/>
                <w:u w:val="single"/>
              </w:rPr>
            </w:pPr>
          </w:p>
          <w:p w:rsidR="005D5A19" w:rsidRDefault="005D5A19" w:rsidP="00213309">
            <w:pPr>
              <w:pStyle w:val="a8"/>
              <w:ind w:left="34"/>
              <w:jc w:val="both"/>
              <w:rPr>
                <w:rFonts w:eastAsia="Calibri"/>
                <w:szCs w:val="28"/>
                <w:u w:val="single"/>
              </w:rPr>
            </w:pPr>
          </w:p>
          <w:p w:rsidR="005D5A19" w:rsidRDefault="005D5A19" w:rsidP="00213309">
            <w:pPr>
              <w:pStyle w:val="a8"/>
              <w:ind w:left="34"/>
              <w:jc w:val="both"/>
              <w:rPr>
                <w:rFonts w:eastAsia="Calibri"/>
                <w:szCs w:val="28"/>
                <w:u w:val="single"/>
              </w:rPr>
            </w:pPr>
          </w:p>
          <w:p w:rsidR="008362DD" w:rsidRPr="00022791" w:rsidRDefault="008362DD" w:rsidP="00213309">
            <w:pPr>
              <w:pStyle w:val="a8"/>
              <w:ind w:left="34"/>
              <w:jc w:val="both"/>
              <w:rPr>
                <w:rFonts w:eastAsia="Calibri"/>
                <w:szCs w:val="28"/>
                <w:u w:val="single"/>
              </w:rPr>
            </w:pPr>
          </w:p>
          <w:p w:rsidR="00213309" w:rsidRDefault="00E56571" w:rsidP="00213309">
            <w:pPr>
              <w:pStyle w:val="a8"/>
              <w:ind w:left="34"/>
              <w:jc w:val="both"/>
              <w:rPr>
                <w:szCs w:val="28"/>
                <w:u w:val="single"/>
              </w:rPr>
            </w:pPr>
            <w:r>
              <w:rPr>
                <w:szCs w:val="28"/>
              </w:rPr>
              <w:t>2</w:t>
            </w:r>
            <w:r w:rsidR="00213309" w:rsidRPr="00022791">
              <w:rPr>
                <w:szCs w:val="28"/>
              </w:rPr>
              <w:t xml:space="preserve">) </w:t>
            </w:r>
            <w:r w:rsidR="00213309" w:rsidRPr="00022791">
              <w:rPr>
                <w:szCs w:val="28"/>
                <w:u w:val="single"/>
              </w:rPr>
              <w:t>Аэропорт «Кольцово»  и другие аэропорты в соответствии с пунктом отправления и прибытия</w:t>
            </w:r>
            <w:r w:rsidR="00213309">
              <w:rPr>
                <w:szCs w:val="28"/>
                <w:u w:val="single"/>
              </w:rPr>
              <w:t>;</w:t>
            </w:r>
          </w:p>
          <w:p w:rsidR="00213309" w:rsidRDefault="00213309" w:rsidP="00213309">
            <w:pPr>
              <w:pStyle w:val="a8"/>
              <w:ind w:left="34"/>
              <w:jc w:val="both"/>
              <w:rPr>
                <w:szCs w:val="28"/>
                <w:u w:val="single"/>
              </w:rPr>
            </w:pPr>
          </w:p>
          <w:p w:rsidR="00213309" w:rsidRDefault="00213309" w:rsidP="00213309">
            <w:pPr>
              <w:pStyle w:val="a8"/>
              <w:ind w:left="34"/>
              <w:jc w:val="both"/>
              <w:rPr>
                <w:szCs w:val="28"/>
                <w:u w:val="single"/>
              </w:rPr>
            </w:pPr>
          </w:p>
          <w:p w:rsidR="00213309" w:rsidRPr="00E87E10" w:rsidRDefault="00213309" w:rsidP="00213309">
            <w:pPr>
              <w:rPr>
                <w:szCs w:val="28"/>
              </w:rPr>
            </w:pPr>
          </w:p>
        </w:tc>
        <w:tc>
          <w:tcPr>
            <w:tcW w:w="3543" w:type="dxa"/>
            <w:gridSpan w:val="5"/>
          </w:tcPr>
          <w:p w:rsidR="002649C1" w:rsidRDefault="002649C1" w:rsidP="00664A2B">
            <w:pPr>
              <w:rPr>
                <w:szCs w:val="28"/>
              </w:rPr>
            </w:pPr>
            <w:r w:rsidRPr="00E87E10">
              <w:rPr>
                <w:szCs w:val="28"/>
              </w:rPr>
              <w:lastRenderedPageBreak/>
              <w:t>11.2. Описание новых или изменени</w:t>
            </w:r>
            <w:r w:rsidR="001A2E06" w:rsidRPr="00E87E10">
              <w:rPr>
                <w:szCs w:val="28"/>
              </w:rPr>
              <w:t>е</w:t>
            </w:r>
            <w:r w:rsidRPr="00E87E10">
              <w:rPr>
                <w:szCs w:val="28"/>
              </w:rPr>
              <w:t xml:space="preserve"> содержания существующих обязанностей и ограничений:</w:t>
            </w:r>
          </w:p>
          <w:p w:rsidR="00213309" w:rsidRDefault="00213309" w:rsidP="00664A2B">
            <w:pPr>
              <w:rPr>
                <w:szCs w:val="28"/>
              </w:rPr>
            </w:pPr>
          </w:p>
          <w:p w:rsidR="00213309" w:rsidRPr="008362DD" w:rsidRDefault="008362DD" w:rsidP="00664A2B">
            <w:pPr>
              <w:rPr>
                <w:szCs w:val="28"/>
                <w:u w:val="single"/>
              </w:rPr>
            </w:pPr>
            <w:r w:rsidRPr="008362DD">
              <w:rPr>
                <w:szCs w:val="28"/>
                <w:u w:val="single"/>
              </w:rPr>
              <w:t xml:space="preserve">Возможность организации новых </w:t>
            </w:r>
            <w:r w:rsidR="007757F3">
              <w:rPr>
                <w:szCs w:val="28"/>
                <w:u w:val="single"/>
              </w:rPr>
              <w:t>авиарейсов</w:t>
            </w:r>
            <w:r w:rsidRPr="008362DD">
              <w:rPr>
                <w:szCs w:val="28"/>
                <w:u w:val="single"/>
              </w:rPr>
              <w:t xml:space="preserve"> при государственной </w:t>
            </w:r>
            <w:r w:rsidRPr="008362DD">
              <w:rPr>
                <w:szCs w:val="28"/>
                <w:u w:val="single"/>
              </w:rPr>
              <w:lastRenderedPageBreak/>
              <w:t>поддержке</w:t>
            </w:r>
          </w:p>
          <w:p w:rsidR="008362DD" w:rsidRDefault="008362DD" w:rsidP="00664A2B">
            <w:pPr>
              <w:rPr>
                <w:szCs w:val="28"/>
                <w:u w:val="single"/>
              </w:rPr>
            </w:pPr>
          </w:p>
          <w:p w:rsidR="008362DD" w:rsidRDefault="008362DD" w:rsidP="00664A2B">
            <w:pPr>
              <w:rPr>
                <w:szCs w:val="28"/>
                <w:u w:val="single"/>
              </w:rPr>
            </w:pPr>
          </w:p>
          <w:p w:rsidR="005D5A19" w:rsidRDefault="005D5A19" w:rsidP="00664A2B">
            <w:pPr>
              <w:rPr>
                <w:szCs w:val="28"/>
                <w:u w:val="single"/>
              </w:rPr>
            </w:pPr>
          </w:p>
          <w:p w:rsidR="005D5A19" w:rsidRDefault="005D5A19" w:rsidP="00664A2B">
            <w:pPr>
              <w:rPr>
                <w:szCs w:val="28"/>
                <w:u w:val="single"/>
              </w:rPr>
            </w:pPr>
          </w:p>
          <w:p w:rsidR="005D5A19" w:rsidRDefault="005D5A19" w:rsidP="00664A2B">
            <w:pPr>
              <w:rPr>
                <w:szCs w:val="28"/>
                <w:u w:val="single"/>
              </w:rPr>
            </w:pPr>
          </w:p>
          <w:p w:rsidR="005D5A19" w:rsidRDefault="005D5A19" w:rsidP="00664A2B">
            <w:pPr>
              <w:rPr>
                <w:szCs w:val="28"/>
                <w:u w:val="single"/>
              </w:rPr>
            </w:pPr>
          </w:p>
          <w:p w:rsidR="005D5A19" w:rsidRDefault="005D5A19" w:rsidP="00664A2B">
            <w:pPr>
              <w:rPr>
                <w:szCs w:val="28"/>
                <w:u w:val="single"/>
              </w:rPr>
            </w:pPr>
          </w:p>
          <w:p w:rsidR="005D5A19" w:rsidRDefault="005D5A19" w:rsidP="00664A2B">
            <w:pPr>
              <w:rPr>
                <w:szCs w:val="28"/>
                <w:u w:val="single"/>
              </w:rPr>
            </w:pPr>
          </w:p>
          <w:p w:rsidR="005D5A19" w:rsidRDefault="005D5A19" w:rsidP="00664A2B">
            <w:pPr>
              <w:rPr>
                <w:szCs w:val="28"/>
                <w:u w:val="single"/>
              </w:rPr>
            </w:pPr>
          </w:p>
          <w:p w:rsidR="005D5A19" w:rsidRDefault="005D5A19" w:rsidP="00664A2B">
            <w:pPr>
              <w:rPr>
                <w:szCs w:val="28"/>
                <w:u w:val="single"/>
              </w:rPr>
            </w:pPr>
          </w:p>
          <w:p w:rsidR="005D5A19" w:rsidRDefault="005D5A19" w:rsidP="00664A2B">
            <w:pPr>
              <w:rPr>
                <w:szCs w:val="28"/>
                <w:u w:val="single"/>
              </w:rPr>
            </w:pPr>
          </w:p>
          <w:p w:rsidR="005D5A19" w:rsidRDefault="005D5A19" w:rsidP="00664A2B">
            <w:pPr>
              <w:rPr>
                <w:szCs w:val="28"/>
                <w:u w:val="single"/>
              </w:rPr>
            </w:pPr>
          </w:p>
          <w:p w:rsidR="008362DD" w:rsidRPr="008362DD" w:rsidRDefault="008362DD" w:rsidP="00664A2B">
            <w:pPr>
              <w:rPr>
                <w:szCs w:val="28"/>
                <w:u w:val="single"/>
              </w:rPr>
            </w:pPr>
          </w:p>
          <w:p w:rsidR="00213309" w:rsidRPr="00E87E10" w:rsidRDefault="00213309" w:rsidP="007757F3">
            <w:pPr>
              <w:rPr>
                <w:szCs w:val="28"/>
              </w:rPr>
            </w:pPr>
            <w:r w:rsidRPr="008362DD">
              <w:rPr>
                <w:szCs w:val="28"/>
                <w:u w:val="single"/>
              </w:rPr>
              <w:t>Расширение маршрутной сети из аэропортов в соответствии установленными</w:t>
            </w:r>
            <w:r w:rsidR="008362DD">
              <w:rPr>
                <w:szCs w:val="28"/>
                <w:u w:val="single"/>
              </w:rPr>
              <w:t xml:space="preserve"> </w:t>
            </w:r>
            <w:proofErr w:type="spellStart"/>
            <w:r w:rsidR="008362DD">
              <w:rPr>
                <w:szCs w:val="28"/>
                <w:u w:val="single"/>
              </w:rPr>
              <w:t>Росавиацией</w:t>
            </w:r>
            <w:proofErr w:type="spellEnd"/>
            <w:r w:rsidRPr="008362DD">
              <w:rPr>
                <w:szCs w:val="28"/>
                <w:u w:val="single"/>
              </w:rPr>
              <w:t xml:space="preserve"> </w:t>
            </w:r>
            <w:r w:rsidR="007757F3">
              <w:rPr>
                <w:szCs w:val="28"/>
                <w:u w:val="single"/>
              </w:rPr>
              <w:t xml:space="preserve">региональными </w:t>
            </w:r>
            <w:r w:rsidRPr="008362DD">
              <w:rPr>
                <w:szCs w:val="28"/>
                <w:u w:val="single"/>
              </w:rPr>
              <w:t>маршрутам</w:t>
            </w:r>
            <w:r w:rsidR="008362DD">
              <w:rPr>
                <w:szCs w:val="28"/>
                <w:u w:val="single"/>
              </w:rPr>
              <w:t>и</w:t>
            </w:r>
          </w:p>
        </w:tc>
        <w:tc>
          <w:tcPr>
            <w:tcW w:w="3119" w:type="dxa"/>
            <w:gridSpan w:val="5"/>
          </w:tcPr>
          <w:p w:rsidR="002649C1" w:rsidRDefault="002649C1" w:rsidP="002649C1">
            <w:pPr>
              <w:rPr>
                <w:szCs w:val="28"/>
              </w:rPr>
            </w:pPr>
            <w:r w:rsidRPr="00E87E10">
              <w:rPr>
                <w:szCs w:val="28"/>
              </w:rPr>
              <w:lastRenderedPageBreak/>
              <w:t xml:space="preserve">11.3. </w:t>
            </w:r>
            <w:r w:rsidR="001A2E06" w:rsidRPr="00E87E10">
              <w:rPr>
                <w:szCs w:val="28"/>
              </w:rPr>
              <w:t>О</w:t>
            </w:r>
            <w:r w:rsidRPr="00E87E10">
              <w:rPr>
                <w:szCs w:val="28"/>
              </w:rPr>
              <w:t xml:space="preserve">писание и оценка видов расходов (выгод): </w:t>
            </w:r>
          </w:p>
          <w:p w:rsidR="00213309" w:rsidRDefault="00213309" w:rsidP="002649C1">
            <w:pPr>
              <w:rPr>
                <w:szCs w:val="28"/>
              </w:rPr>
            </w:pPr>
          </w:p>
          <w:p w:rsidR="00213309" w:rsidRDefault="00213309" w:rsidP="002649C1">
            <w:pPr>
              <w:rPr>
                <w:szCs w:val="28"/>
              </w:rPr>
            </w:pPr>
          </w:p>
          <w:p w:rsidR="00213309" w:rsidRDefault="00213309" w:rsidP="002649C1">
            <w:pPr>
              <w:rPr>
                <w:szCs w:val="28"/>
              </w:rPr>
            </w:pPr>
          </w:p>
          <w:p w:rsidR="005D5A19" w:rsidRDefault="005D5A19" w:rsidP="00213309">
            <w:pPr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 xml:space="preserve">В </w:t>
            </w:r>
            <w:proofErr w:type="gramStart"/>
            <w:r>
              <w:rPr>
                <w:szCs w:val="28"/>
                <w:u w:val="single"/>
              </w:rPr>
              <w:t>качестве</w:t>
            </w:r>
            <w:proofErr w:type="gramEnd"/>
            <w:r>
              <w:rPr>
                <w:szCs w:val="28"/>
                <w:u w:val="single"/>
              </w:rPr>
              <w:t xml:space="preserve"> затрат предполагаются минимальные </w:t>
            </w:r>
            <w:r>
              <w:rPr>
                <w:szCs w:val="28"/>
                <w:u w:val="single"/>
              </w:rPr>
              <w:lastRenderedPageBreak/>
              <w:t>канцелярские затраты на подготовку документов на предоставляемые субсидии</w:t>
            </w:r>
          </w:p>
          <w:p w:rsidR="008362DD" w:rsidRDefault="005D5A19" w:rsidP="00213309">
            <w:pPr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 xml:space="preserve">В связи с принимаемым актом появляется возможность получения субсидий на осуществление перевозок по новым </w:t>
            </w:r>
            <w:r w:rsidR="00213309" w:rsidRPr="008362DD">
              <w:rPr>
                <w:szCs w:val="28"/>
                <w:u w:val="single"/>
              </w:rPr>
              <w:t>маршрут</w:t>
            </w:r>
            <w:r>
              <w:rPr>
                <w:szCs w:val="28"/>
                <w:u w:val="single"/>
              </w:rPr>
              <w:t>ам по ф</w:t>
            </w:r>
            <w:r w:rsidR="00213309" w:rsidRPr="008362DD">
              <w:rPr>
                <w:szCs w:val="28"/>
                <w:u w:val="single"/>
              </w:rPr>
              <w:t xml:space="preserve">акту </w:t>
            </w:r>
            <w:r w:rsidR="008362DD">
              <w:rPr>
                <w:szCs w:val="28"/>
                <w:u w:val="single"/>
              </w:rPr>
              <w:t xml:space="preserve">их </w:t>
            </w:r>
            <w:r w:rsidR="00213309" w:rsidRPr="008362DD">
              <w:rPr>
                <w:szCs w:val="28"/>
                <w:u w:val="single"/>
              </w:rPr>
              <w:t>выполнения</w:t>
            </w:r>
            <w:r w:rsidR="008362DD">
              <w:rPr>
                <w:szCs w:val="28"/>
                <w:u w:val="single"/>
              </w:rPr>
              <w:t xml:space="preserve"> </w:t>
            </w:r>
          </w:p>
          <w:p w:rsidR="005D5A19" w:rsidRPr="008362DD" w:rsidRDefault="005D5A19" w:rsidP="00213309">
            <w:pPr>
              <w:rPr>
                <w:szCs w:val="28"/>
                <w:u w:val="single"/>
              </w:rPr>
            </w:pPr>
          </w:p>
          <w:p w:rsidR="007757F3" w:rsidRDefault="008362DD" w:rsidP="00213309">
            <w:pPr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 xml:space="preserve">Увеличение доходов </w:t>
            </w:r>
          </w:p>
          <w:p w:rsidR="007757F3" w:rsidRDefault="008362DD" w:rsidP="00213309">
            <w:pPr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 xml:space="preserve">от оказания услуг по обслуживанию рейсов авиаперевозчиков </w:t>
            </w:r>
          </w:p>
          <w:p w:rsidR="00213309" w:rsidRPr="008362DD" w:rsidRDefault="008362DD" w:rsidP="00213309">
            <w:pPr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и потенциальных пассажиров аэропорта</w:t>
            </w:r>
          </w:p>
          <w:p w:rsidR="00213309" w:rsidRPr="00E87E10" w:rsidRDefault="00213309" w:rsidP="00213309">
            <w:pPr>
              <w:rPr>
                <w:szCs w:val="28"/>
              </w:rPr>
            </w:pPr>
          </w:p>
        </w:tc>
      </w:tr>
      <w:tr w:rsidR="00B80BCA" w:rsidRPr="00030900" w:rsidTr="005D5A19">
        <w:tc>
          <w:tcPr>
            <w:tcW w:w="675" w:type="dxa"/>
          </w:tcPr>
          <w:p w:rsidR="00B80BCA" w:rsidRPr="00030900" w:rsidRDefault="00B80BCA" w:rsidP="000454A5">
            <w:pPr>
              <w:jc w:val="center"/>
              <w:rPr>
                <w:szCs w:val="28"/>
              </w:rPr>
            </w:pPr>
            <w:r w:rsidRPr="00030900">
              <w:rPr>
                <w:szCs w:val="28"/>
              </w:rPr>
              <w:lastRenderedPageBreak/>
              <w:t>12.</w:t>
            </w:r>
          </w:p>
        </w:tc>
        <w:tc>
          <w:tcPr>
            <w:tcW w:w="9356" w:type="dxa"/>
            <w:gridSpan w:val="12"/>
          </w:tcPr>
          <w:p w:rsidR="00AB7DFF" w:rsidRPr="00AB7DFF" w:rsidRDefault="00B80BCA" w:rsidP="00AB7DFF">
            <w:pPr>
              <w:rPr>
                <w:szCs w:val="28"/>
              </w:rPr>
            </w:pPr>
            <w:r w:rsidRPr="00030900">
              <w:rPr>
                <w:szCs w:val="28"/>
              </w:rPr>
              <w:t>Оценка влияния на конкурентную среду в регионе</w:t>
            </w:r>
          </w:p>
        </w:tc>
      </w:tr>
      <w:tr w:rsidR="00B80BCA" w:rsidRPr="00E87E10" w:rsidTr="005D5A19">
        <w:tc>
          <w:tcPr>
            <w:tcW w:w="10031" w:type="dxa"/>
            <w:gridSpan w:val="13"/>
          </w:tcPr>
          <w:p w:rsidR="00AB7DFF" w:rsidRPr="00AB7DFF" w:rsidRDefault="00B80BCA" w:rsidP="00AB7DFF">
            <w:pPr>
              <w:rPr>
                <w:szCs w:val="28"/>
              </w:rPr>
            </w:pPr>
            <w:r w:rsidRPr="00E87E10">
              <w:rPr>
                <w:szCs w:val="28"/>
              </w:rPr>
              <w:t>12.1.</w:t>
            </w:r>
            <w:r w:rsidR="00AB7DFF">
              <w:rPr>
                <w:szCs w:val="28"/>
              </w:rPr>
              <w:t xml:space="preserve"> </w:t>
            </w:r>
            <w:r w:rsidR="00AB7DFF" w:rsidRPr="00AB7DFF">
              <w:rPr>
                <w:szCs w:val="28"/>
                <w:u w:val="single"/>
              </w:rPr>
              <w:t>Оказывает положительное влияние на конкурентную среду</w:t>
            </w:r>
            <w:r w:rsidR="00BF6537">
              <w:rPr>
                <w:szCs w:val="28"/>
                <w:u w:val="single"/>
              </w:rPr>
              <w:t xml:space="preserve">. </w:t>
            </w:r>
            <w:r w:rsidR="00BF6537">
              <w:rPr>
                <w:szCs w:val="28"/>
                <w:u w:val="single"/>
              </w:rPr>
              <w:br/>
              <w:t>Степень влияния - средняя</w:t>
            </w:r>
            <w:r w:rsidR="00905FB0">
              <w:rPr>
                <w:szCs w:val="28"/>
                <w:u w:val="single"/>
              </w:rPr>
              <w:t xml:space="preserve">. </w:t>
            </w:r>
            <w:r w:rsidR="00BF6537">
              <w:rPr>
                <w:szCs w:val="28"/>
                <w:u w:val="single"/>
              </w:rPr>
              <w:br/>
            </w:r>
            <w:r w:rsidR="00FF2044" w:rsidRPr="00FF2044">
              <w:rPr>
                <w:szCs w:val="28"/>
                <w:u w:val="single"/>
              </w:rPr>
              <w:t>Реализация программы субсидирования региональных авиаперевозок:</w:t>
            </w:r>
          </w:p>
          <w:p w:rsidR="00FB676E" w:rsidRDefault="00724A6A" w:rsidP="00AB7DFF">
            <w:pPr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- п</w:t>
            </w:r>
            <w:r w:rsidR="00FB676E">
              <w:rPr>
                <w:szCs w:val="28"/>
                <w:u w:val="single"/>
              </w:rPr>
              <w:t>овышает транспортную доступность</w:t>
            </w:r>
            <w:r w:rsidR="00FA13D6">
              <w:rPr>
                <w:szCs w:val="28"/>
                <w:u w:val="single"/>
              </w:rPr>
              <w:t xml:space="preserve"> населения</w:t>
            </w:r>
            <w:r w:rsidR="00FB676E">
              <w:rPr>
                <w:szCs w:val="28"/>
                <w:u w:val="single"/>
              </w:rPr>
              <w:t>;</w:t>
            </w:r>
          </w:p>
          <w:p w:rsidR="00AB7DFF" w:rsidRPr="00FF2044" w:rsidRDefault="00724A6A" w:rsidP="00AB7DFF">
            <w:pPr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 xml:space="preserve">- </w:t>
            </w:r>
            <w:r w:rsidRPr="00FF2044">
              <w:rPr>
                <w:szCs w:val="28"/>
                <w:u w:val="single"/>
              </w:rPr>
              <w:t>с</w:t>
            </w:r>
            <w:r w:rsidR="00AB7DFF" w:rsidRPr="00FF2044">
              <w:rPr>
                <w:szCs w:val="28"/>
                <w:u w:val="single"/>
              </w:rPr>
              <w:t>оздаёт альтернативу наземному транспорту;</w:t>
            </w:r>
          </w:p>
          <w:p w:rsidR="00FF2044" w:rsidRPr="00FF2044" w:rsidRDefault="00724A6A" w:rsidP="00027283">
            <w:pPr>
              <w:rPr>
                <w:szCs w:val="28"/>
                <w:u w:val="single"/>
              </w:rPr>
            </w:pPr>
            <w:r w:rsidRPr="00FF2044">
              <w:rPr>
                <w:szCs w:val="28"/>
                <w:u w:val="single"/>
              </w:rPr>
              <w:t>- с</w:t>
            </w:r>
            <w:r w:rsidR="00AB7DFF" w:rsidRPr="00FF2044">
              <w:rPr>
                <w:szCs w:val="28"/>
                <w:u w:val="single"/>
              </w:rPr>
              <w:t xml:space="preserve">оздаёт альтернативу авиационной перевозке через </w:t>
            </w:r>
            <w:r w:rsidR="00027283" w:rsidRPr="00FF2044">
              <w:rPr>
                <w:szCs w:val="28"/>
                <w:u w:val="single"/>
              </w:rPr>
              <w:t xml:space="preserve">авиаузлы г. </w:t>
            </w:r>
            <w:r w:rsidR="00FA13D6" w:rsidRPr="00FF2044">
              <w:rPr>
                <w:szCs w:val="28"/>
                <w:u w:val="single"/>
              </w:rPr>
              <w:t>Москв</w:t>
            </w:r>
            <w:r w:rsidR="00027283" w:rsidRPr="00FF2044">
              <w:rPr>
                <w:szCs w:val="28"/>
                <w:u w:val="single"/>
              </w:rPr>
              <w:t>ы</w:t>
            </w:r>
            <w:r w:rsidR="00FA13D6" w:rsidRPr="00FF2044">
              <w:rPr>
                <w:szCs w:val="28"/>
                <w:u w:val="single"/>
              </w:rPr>
              <w:t xml:space="preserve"> и </w:t>
            </w:r>
            <w:r w:rsidR="00027283" w:rsidRPr="00FF2044">
              <w:rPr>
                <w:szCs w:val="28"/>
                <w:u w:val="single"/>
              </w:rPr>
              <w:t>г. Санкт-Петербург</w:t>
            </w:r>
            <w:r w:rsidR="00FF2044" w:rsidRPr="00FF2044">
              <w:rPr>
                <w:szCs w:val="28"/>
                <w:u w:val="single"/>
              </w:rPr>
              <w:t>;</w:t>
            </w:r>
          </w:p>
          <w:p w:rsidR="00B80BCA" w:rsidRPr="00030900" w:rsidRDefault="00FF2044" w:rsidP="00FF2044">
            <w:pPr>
              <w:rPr>
                <w:sz w:val="24"/>
                <w:szCs w:val="24"/>
              </w:rPr>
            </w:pPr>
            <w:r w:rsidRPr="00FF2044">
              <w:rPr>
                <w:szCs w:val="28"/>
                <w:u w:val="single"/>
              </w:rPr>
              <w:t xml:space="preserve">- </w:t>
            </w:r>
            <w:r w:rsidRPr="00FF2044">
              <w:rPr>
                <w:szCs w:val="28"/>
                <w:u w:val="single"/>
              </w:rPr>
              <w:t>появлени</w:t>
            </w:r>
            <w:r w:rsidRPr="00FF2044">
              <w:rPr>
                <w:szCs w:val="28"/>
                <w:u w:val="single"/>
              </w:rPr>
              <w:t>е</w:t>
            </w:r>
            <w:r w:rsidRPr="00FF2044">
              <w:rPr>
                <w:szCs w:val="28"/>
                <w:u w:val="single"/>
              </w:rPr>
              <w:t xml:space="preserve"> новых маршрутов возможно участие новых </w:t>
            </w:r>
            <w:proofErr w:type="spellStart"/>
            <w:r w:rsidRPr="00FF2044">
              <w:rPr>
                <w:szCs w:val="28"/>
                <w:u w:val="single"/>
              </w:rPr>
              <w:t>авиперевозчиков</w:t>
            </w:r>
            <w:proofErr w:type="spellEnd"/>
            <w:r w:rsidRPr="00FF2044">
              <w:rPr>
                <w:szCs w:val="28"/>
                <w:u w:val="single"/>
              </w:rPr>
              <w:t xml:space="preserve"> на данные рейсы из аэропорта</w:t>
            </w:r>
            <w:r>
              <w:rPr>
                <w:szCs w:val="28"/>
                <w:u w:val="single"/>
              </w:rPr>
              <w:t>.</w:t>
            </w:r>
          </w:p>
        </w:tc>
      </w:tr>
      <w:tr w:rsidR="00B80BCA" w:rsidRPr="00E87E10" w:rsidTr="005D5A19">
        <w:tc>
          <w:tcPr>
            <w:tcW w:w="10031" w:type="dxa"/>
            <w:gridSpan w:val="13"/>
          </w:tcPr>
          <w:p w:rsidR="00B80BCA" w:rsidRPr="00E87E10" w:rsidRDefault="00B80BCA" w:rsidP="000454A5">
            <w:pPr>
              <w:pStyle w:val="af2"/>
            </w:pPr>
            <w:r w:rsidRPr="00E87E10">
              <w:t>12.2. Источники данных:</w:t>
            </w:r>
          </w:p>
          <w:p w:rsidR="00B80BCA" w:rsidRPr="00D56AD2" w:rsidRDefault="00AB7DFF" w:rsidP="00FB676E">
            <w:pPr>
              <w:rPr>
                <w:szCs w:val="28"/>
                <w:u w:val="single"/>
              </w:rPr>
            </w:pPr>
            <w:r w:rsidRPr="00AB7DFF">
              <w:rPr>
                <w:szCs w:val="28"/>
                <w:u w:val="single"/>
              </w:rPr>
              <w:t>Доклад ФАС России о состоянии конкуренции в Российской Федерации</w:t>
            </w:r>
            <w:r>
              <w:rPr>
                <w:szCs w:val="28"/>
                <w:u w:val="single"/>
              </w:rPr>
              <w:t xml:space="preserve"> (Интернет-сайт </w:t>
            </w:r>
            <w:r w:rsidR="00D56AD2">
              <w:rPr>
                <w:szCs w:val="28"/>
                <w:u w:val="single"/>
              </w:rPr>
              <w:t>Федеральной антимонопольной службы РФ</w:t>
            </w:r>
            <w:r w:rsidR="00D56AD2">
              <w:t xml:space="preserve">  </w:t>
            </w:r>
            <w:r w:rsidR="00D56AD2" w:rsidRPr="00D56AD2">
              <w:rPr>
                <w:szCs w:val="28"/>
                <w:u w:val="single"/>
              </w:rPr>
              <w:t>www.fas.gov.ru/</w:t>
            </w:r>
            <w:r w:rsidR="00027283">
              <w:rPr>
                <w:szCs w:val="28"/>
                <w:u w:val="single"/>
              </w:rPr>
              <w:t>)</w:t>
            </w:r>
          </w:p>
        </w:tc>
      </w:tr>
      <w:tr w:rsidR="00B80BCA" w:rsidRPr="00030900" w:rsidTr="005D5A19">
        <w:tc>
          <w:tcPr>
            <w:tcW w:w="675" w:type="dxa"/>
          </w:tcPr>
          <w:p w:rsidR="00B80BCA" w:rsidRPr="00030900" w:rsidRDefault="00B80BCA" w:rsidP="00B80BCA">
            <w:pPr>
              <w:jc w:val="center"/>
              <w:rPr>
                <w:szCs w:val="28"/>
              </w:rPr>
            </w:pPr>
            <w:r w:rsidRPr="00030900">
              <w:rPr>
                <w:szCs w:val="28"/>
              </w:rPr>
              <w:t>13.</w:t>
            </w:r>
          </w:p>
        </w:tc>
        <w:tc>
          <w:tcPr>
            <w:tcW w:w="9356" w:type="dxa"/>
            <w:gridSpan w:val="12"/>
          </w:tcPr>
          <w:p w:rsidR="007757F3" w:rsidRPr="00030900" w:rsidRDefault="00B80BCA" w:rsidP="007757F3">
            <w:pPr>
              <w:rPr>
                <w:szCs w:val="28"/>
              </w:rPr>
            </w:pPr>
            <w:r w:rsidRPr="00030900">
              <w:rPr>
                <w:szCs w:val="28"/>
              </w:rPr>
              <w:t xml:space="preserve">Риски решения проблемы предложенным способом регулирования и риски негативных последствий, а также описание </w:t>
            </w:r>
            <w:proofErr w:type="gramStart"/>
            <w:r w:rsidRPr="00030900">
              <w:rPr>
                <w:szCs w:val="28"/>
              </w:rPr>
              <w:t>методов контроля эффективности избранного способа достижения целей регулирования</w:t>
            </w:r>
            <w:proofErr w:type="gramEnd"/>
          </w:p>
        </w:tc>
      </w:tr>
      <w:tr w:rsidR="007A17FA" w:rsidRPr="00E87E10" w:rsidTr="00683125">
        <w:tc>
          <w:tcPr>
            <w:tcW w:w="3227" w:type="dxa"/>
            <w:gridSpan w:val="2"/>
          </w:tcPr>
          <w:p w:rsidR="007A17FA" w:rsidRPr="00E87E10" w:rsidRDefault="007A17FA" w:rsidP="005B52DC">
            <w:pPr>
              <w:rPr>
                <w:b/>
                <w:szCs w:val="28"/>
              </w:rPr>
            </w:pPr>
            <w:r w:rsidRPr="00E87E10">
              <w:rPr>
                <w:szCs w:val="28"/>
              </w:rPr>
              <w:t>1</w:t>
            </w:r>
            <w:r w:rsidR="00B80BCA" w:rsidRPr="00E87E10">
              <w:rPr>
                <w:szCs w:val="28"/>
              </w:rPr>
              <w:t>3</w:t>
            </w:r>
            <w:r w:rsidRPr="00E87E10">
              <w:rPr>
                <w:szCs w:val="28"/>
              </w:rPr>
              <w:t>.1.</w:t>
            </w:r>
            <w:r w:rsidRPr="00E87E10">
              <w:rPr>
                <w:b/>
                <w:szCs w:val="28"/>
              </w:rPr>
              <w:t xml:space="preserve"> </w:t>
            </w:r>
            <w:r w:rsidRPr="00E87E10">
              <w:rPr>
                <w:szCs w:val="28"/>
              </w:rPr>
              <w:t xml:space="preserve">Риски решения проблемы </w:t>
            </w:r>
            <w:r w:rsidR="00E86CA8">
              <w:rPr>
                <w:szCs w:val="28"/>
              </w:rPr>
              <w:t>п</w:t>
            </w:r>
            <w:r w:rsidRPr="00E87E10">
              <w:rPr>
                <w:szCs w:val="28"/>
              </w:rPr>
              <w:t>редложенным способом и риски негативных последствий:</w:t>
            </w:r>
          </w:p>
        </w:tc>
        <w:tc>
          <w:tcPr>
            <w:tcW w:w="1984" w:type="dxa"/>
            <w:gridSpan w:val="4"/>
          </w:tcPr>
          <w:p w:rsidR="007A17FA" w:rsidRPr="00E87E10" w:rsidRDefault="007A17FA" w:rsidP="00B80BCA">
            <w:pPr>
              <w:rPr>
                <w:szCs w:val="28"/>
              </w:rPr>
            </w:pPr>
            <w:r w:rsidRPr="00E87E10">
              <w:rPr>
                <w:szCs w:val="28"/>
              </w:rPr>
              <w:t>1</w:t>
            </w:r>
            <w:r w:rsidR="00B80BCA" w:rsidRPr="00E87E10">
              <w:rPr>
                <w:szCs w:val="28"/>
              </w:rPr>
              <w:t>3</w:t>
            </w:r>
            <w:r w:rsidRPr="00E87E10">
              <w:rPr>
                <w:szCs w:val="28"/>
              </w:rPr>
              <w:t>.2. Оценки вероятности наступления рисков:</w:t>
            </w:r>
          </w:p>
        </w:tc>
        <w:tc>
          <w:tcPr>
            <w:tcW w:w="3261" w:type="dxa"/>
            <w:gridSpan w:val="5"/>
          </w:tcPr>
          <w:p w:rsidR="007A17FA" w:rsidRPr="00E87E10" w:rsidRDefault="007A17FA" w:rsidP="00B80BCA">
            <w:pPr>
              <w:rPr>
                <w:szCs w:val="28"/>
              </w:rPr>
            </w:pPr>
            <w:r w:rsidRPr="00E87E10">
              <w:rPr>
                <w:szCs w:val="28"/>
              </w:rPr>
              <w:t>1</w:t>
            </w:r>
            <w:r w:rsidR="00B80BCA" w:rsidRPr="00E87E10">
              <w:rPr>
                <w:szCs w:val="28"/>
              </w:rPr>
              <w:t>3</w:t>
            </w:r>
            <w:r w:rsidRPr="00E87E10">
              <w:rPr>
                <w:szCs w:val="28"/>
              </w:rPr>
              <w:t xml:space="preserve">.3. Методы </w:t>
            </w:r>
            <w:proofErr w:type="gramStart"/>
            <w:r w:rsidRPr="00E87E10">
              <w:rPr>
                <w:szCs w:val="28"/>
              </w:rPr>
              <w:t>контроля эффективности избранного способа достижения целей регулирования</w:t>
            </w:r>
            <w:proofErr w:type="gramEnd"/>
            <w:r w:rsidRPr="00E87E10">
              <w:rPr>
                <w:szCs w:val="28"/>
              </w:rPr>
              <w:t>:</w:t>
            </w:r>
          </w:p>
        </w:tc>
        <w:tc>
          <w:tcPr>
            <w:tcW w:w="1559" w:type="dxa"/>
            <w:gridSpan w:val="2"/>
          </w:tcPr>
          <w:p w:rsidR="007A17FA" w:rsidRPr="00E87E10" w:rsidRDefault="007A17FA" w:rsidP="00B80BCA">
            <w:pPr>
              <w:rPr>
                <w:szCs w:val="28"/>
              </w:rPr>
            </w:pPr>
            <w:r w:rsidRPr="00E87E10">
              <w:rPr>
                <w:szCs w:val="28"/>
              </w:rPr>
              <w:t>1</w:t>
            </w:r>
            <w:r w:rsidR="00B80BCA" w:rsidRPr="00E87E10">
              <w:rPr>
                <w:szCs w:val="28"/>
              </w:rPr>
              <w:t>3</w:t>
            </w:r>
            <w:r w:rsidRPr="00E87E10">
              <w:rPr>
                <w:szCs w:val="28"/>
              </w:rPr>
              <w:t>.4. Степень контроля рисков:</w:t>
            </w:r>
          </w:p>
        </w:tc>
      </w:tr>
      <w:tr w:rsidR="007A17FA" w:rsidRPr="00E87E10" w:rsidTr="00683125">
        <w:tc>
          <w:tcPr>
            <w:tcW w:w="3227" w:type="dxa"/>
            <w:gridSpan w:val="2"/>
          </w:tcPr>
          <w:p w:rsidR="002A3B26" w:rsidRPr="007C4125" w:rsidRDefault="007C4125" w:rsidP="007C4125">
            <w:pPr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Ри</w:t>
            </w:r>
            <w:r w:rsidR="00BF6537" w:rsidRPr="007C4125">
              <w:rPr>
                <w:szCs w:val="28"/>
                <w:u w:val="single"/>
              </w:rPr>
              <w:t>ск не</w:t>
            </w:r>
            <w:r w:rsidR="009E59A8" w:rsidRPr="007C4125">
              <w:rPr>
                <w:szCs w:val="28"/>
                <w:u w:val="single"/>
              </w:rPr>
              <w:t xml:space="preserve">достаточного количества пассажиров </w:t>
            </w:r>
            <w:r w:rsidR="009E59A8" w:rsidRPr="007C4125">
              <w:rPr>
                <w:szCs w:val="28"/>
                <w:u w:val="single"/>
              </w:rPr>
              <w:lastRenderedPageBreak/>
              <w:t xml:space="preserve">на </w:t>
            </w:r>
            <w:r w:rsidR="00BF6537" w:rsidRPr="007C4125">
              <w:rPr>
                <w:szCs w:val="28"/>
                <w:u w:val="single"/>
              </w:rPr>
              <w:t>первоначальном</w:t>
            </w:r>
            <w:r w:rsidR="009E59A8" w:rsidRPr="007C4125">
              <w:rPr>
                <w:szCs w:val="28"/>
                <w:u w:val="single"/>
              </w:rPr>
              <w:t xml:space="preserve"> этапе</w:t>
            </w:r>
            <w:r w:rsidR="00F112DD" w:rsidRPr="007C4125">
              <w:rPr>
                <w:szCs w:val="28"/>
                <w:u w:val="single"/>
              </w:rPr>
              <w:t xml:space="preserve"> субсидирования </w:t>
            </w:r>
            <w:r w:rsidRPr="007C4125">
              <w:rPr>
                <w:szCs w:val="28"/>
                <w:u w:val="single"/>
              </w:rPr>
              <w:t>региональных авиаперевозок</w:t>
            </w:r>
          </w:p>
        </w:tc>
        <w:tc>
          <w:tcPr>
            <w:tcW w:w="1984" w:type="dxa"/>
            <w:gridSpan w:val="4"/>
          </w:tcPr>
          <w:p w:rsidR="007A17FA" w:rsidRPr="00E87E10" w:rsidRDefault="009E59A8" w:rsidP="007A17FA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маловероятно</w:t>
            </w:r>
          </w:p>
        </w:tc>
        <w:tc>
          <w:tcPr>
            <w:tcW w:w="3261" w:type="dxa"/>
            <w:gridSpan w:val="5"/>
          </w:tcPr>
          <w:p w:rsidR="007A17FA" w:rsidRDefault="009E59A8" w:rsidP="007A17FA">
            <w:pPr>
              <w:rPr>
                <w:szCs w:val="28"/>
              </w:rPr>
            </w:pPr>
            <w:r>
              <w:rPr>
                <w:szCs w:val="28"/>
              </w:rPr>
              <w:t>Дополнительное информирование</w:t>
            </w:r>
            <w:r w:rsidR="00F112DD">
              <w:rPr>
                <w:szCs w:val="28"/>
              </w:rPr>
              <w:t xml:space="preserve"> </w:t>
            </w:r>
            <w:r w:rsidR="00F112DD">
              <w:rPr>
                <w:szCs w:val="28"/>
              </w:rPr>
              <w:lastRenderedPageBreak/>
              <w:t>населения.</w:t>
            </w:r>
          </w:p>
          <w:p w:rsidR="009E59A8" w:rsidRPr="00E87E10" w:rsidRDefault="00F112DD" w:rsidP="00683125">
            <w:pPr>
              <w:rPr>
                <w:szCs w:val="28"/>
              </w:rPr>
            </w:pPr>
            <w:r>
              <w:rPr>
                <w:szCs w:val="28"/>
              </w:rPr>
              <w:t xml:space="preserve">Мерами регулирования могут быть снижение числа рейсов расписания полетов по данным направлениям. Крайняя мера </w:t>
            </w:r>
            <w:r w:rsidR="00683125">
              <w:rPr>
                <w:szCs w:val="28"/>
              </w:rPr>
              <w:t>–</w:t>
            </w:r>
            <w:r>
              <w:rPr>
                <w:szCs w:val="28"/>
              </w:rPr>
              <w:t xml:space="preserve"> </w:t>
            </w:r>
            <w:r w:rsidR="00683125">
              <w:rPr>
                <w:szCs w:val="28"/>
              </w:rPr>
              <w:t xml:space="preserve">возможна </w:t>
            </w:r>
            <w:r w:rsidR="009E59A8">
              <w:rPr>
                <w:szCs w:val="28"/>
              </w:rPr>
              <w:t>отмена рейсов и субсидий</w:t>
            </w:r>
            <w:r>
              <w:rPr>
                <w:szCs w:val="28"/>
              </w:rPr>
              <w:t>.</w:t>
            </w:r>
          </w:p>
        </w:tc>
        <w:tc>
          <w:tcPr>
            <w:tcW w:w="1559" w:type="dxa"/>
            <w:gridSpan w:val="2"/>
          </w:tcPr>
          <w:p w:rsidR="00F112DD" w:rsidRPr="00E87E10" w:rsidRDefault="00F112DD" w:rsidP="007A17FA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В</w:t>
            </w:r>
            <w:r w:rsidR="009E59A8">
              <w:rPr>
                <w:szCs w:val="28"/>
              </w:rPr>
              <w:t>ысокая</w:t>
            </w:r>
          </w:p>
        </w:tc>
      </w:tr>
      <w:tr w:rsidR="007A17FA" w:rsidRPr="00030900" w:rsidTr="005D5A19">
        <w:tc>
          <w:tcPr>
            <w:tcW w:w="675" w:type="dxa"/>
          </w:tcPr>
          <w:p w:rsidR="007A17FA" w:rsidRPr="00030900" w:rsidRDefault="007A17FA" w:rsidP="00B80BCA">
            <w:pPr>
              <w:jc w:val="center"/>
              <w:rPr>
                <w:szCs w:val="28"/>
              </w:rPr>
            </w:pPr>
            <w:r w:rsidRPr="00030900">
              <w:rPr>
                <w:szCs w:val="28"/>
              </w:rPr>
              <w:lastRenderedPageBreak/>
              <w:t>1</w:t>
            </w:r>
            <w:r w:rsidR="00B80BCA" w:rsidRPr="00030900">
              <w:rPr>
                <w:szCs w:val="28"/>
              </w:rPr>
              <w:t>4</w:t>
            </w:r>
            <w:r w:rsidRPr="00030900">
              <w:rPr>
                <w:szCs w:val="28"/>
              </w:rPr>
              <w:t>.</w:t>
            </w:r>
          </w:p>
        </w:tc>
        <w:tc>
          <w:tcPr>
            <w:tcW w:w="9356" w:type="dxa"/>
            <w:gridSpan w:val="12"/>
          </w:tcPr>
          <w:p w:rsidR="007A17FA" w:rsidRPr="00030900" w:rsidRDefault="007A17FA" w:rsidP="00B30BCA">
            <w:pPr>
              <w:rPr>
                <w:szCs w:val="28"/>
              </w:rPr>
            </w:pPr>
            <w:r w:rsidRPr="00030900">
              <w:rPr>
                <w:szCs w:val="28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</w:tr>
      <w:tr w:rsidR="007A17FA" w:rsidRPr="00E87E10" w:rsidTr="005B52DC">
        <w:tc>
          <w:tcPr>
            <w:tcW w:w="3227" w:type="dxa"/>
            <w:gridSpan w:val="2"/>
          </w:tcPr>
          <w:p w:rsidR="007A17FA" w:rsidRPr="00E87E10" w:rsidRDefault="007A17FA" w:rsidP="00B80BCA">
            <w:pPr>
              <w:rPr>
                <w:b/>
                <w:szCs w:val="28"/>
              </w:rPr>
            </w:pPr>
            <w:r w:rsidRPr="00E87E10">
              <w:rPr>
                <w:szCs w:val="28"/>
              </w:rPr>
              <w:t>1</w:t>
            </w:r>
            <w:r w:rsidR="00B80BCA" w:rsidRPr="00E87E10">
              <w:rPr>
                <w:szCs w:val="28"/>
              </w:rPr>
              <w:t>4</w:t>
            </w:r>
            <w:r w:rsidRPr="00E87E10">
              <w:rPr>
                <w:szCs w:val="28"/>
              </w:rPr>
              <w:t>.1.</w:t>
            </w:r>
            <w:r w:rsidRPr="00E87E10">
              <w:rPr>
                <w:b/>
                <w:szCs w:val="28"/>
              </w:rPr>
              <w:t xml:space="preserve"> </w:t>
            </w:r>
            <w:r w:rsidRPr="00E87E10">
              <w:rPr>
                <w:szCs w:val="28"/>
              </w:rPr>
              <w:t>Мероприятия, необходимые для достижения целей регулирования</w:t>
            </w:r>
          </w:p>
        </w:tc>
        <w:tc>
          <w:tcPr>
            <w:tcW w:w="1417" w:type="dxa"/>
            <w:gridSpan w:val="2"/>
          </w:tcPr>
          <w:p w:rsidR="007A17FA" w:rsidRPr="00E87E10" w:rsidRDefault="007A17FA" w:rsidP="00705DE5">
            <w:pPr>
              <w:rPr>
                <w:szCs w:val="28"/>
              </w:rPr>
            </w:pPr>
            <w:r w:rsidRPr="00E87E10">
              <w:rPr>
                <w:szCs w:val="28"/>
              </w:rPr>
              <w:t>1</w:t>
            </w:r>
            <w:r w:rsidR="00B80BCA" w:rsidRPr="00E87E10">
              <w:rPr>
                <w:szCs w:val="28"/>
              </w:rPr>
              <w:t>4</w:t>
            </w:r>
            <w:r w:rsidRPr="00E87E10">
              <w:rPr>
                <w:szCs w:val="28"/>
              </w:rPr>
              <w:t xml:space="preserve">.2. Сроки </w:t>
            </w:r>
          </w:p>
        </w:tc>
        <w:tc>
          <w:tcPr>
            <w:tcW w:w="2552" w:type="dxa"/>
            <w:gridSpan w:val="6"/>
          </w:tcPr>
          <w:p w:rsidR="007A17FA" w:rsidRPr="00E87E10" w:rsidRDefault="007A17FA" w:rsidP="00B80BCA">
            <w:pPr>
              <w:rPr>
                <w:szCs w:val="28"/>
              </w:rPr>
            </w:pPr>
            <w:r w:rsidRPr="00E87E10">
              <w:rPr>
                <w:szCs w:val="28"/>
              </w:rPr>
              <w:t>1</w:t>
            </w:r>
            <w:r w:rsidR="00B80BCA" w:rsidRPr="00E87E10">
              <w:rPr>
                <w:szCs w:val="28"/>
              </w:rPr>
              <w:t>4</w:t>
            </w:r>
            <w:r w:rsidRPr="00E87E10">
              <w:rPr>
                <w:szCs w:val="28"/>
              </w:rPr>
              <w:t>.3. Описание ожидаемого результата</w:t>
            </w:r>
          </w:p>
        </w:tc>
        <w:tc>
          <w:tcPr>
            <w:tcW w:w="1417" w:type="dxa"/>
            <w:gridSpan w:val="2"/>
          </w:tcPr>
          <w:p w:rsidR="007A17FA" w:rsidRPr="00E87E10" w:rsidRDefault="007A17FA" w:rsidP="00664A2B">
            <w:pPr>
              <w:rPr>
                <w:szCs w:val="28"/>
              </w:rPr>
            </w:pPr>
            <w:r w:rsidRPr="00E87E10">
              <w:rPr>
                <w:szCs w:val="28"/>
              </w:rPr>
              <w:t>1</w:t>
            </w:r>
            <w:r w:rsidR="00B80BCA" w:rsidRPr="00E87E10">
              <w:rPr>
                <w:szCs w:val="28"/>
              </w:rPr>
              <w:t>4</w:t>
            </w:r>
            <w:r w:rsidRPr="00E87E10">
              <w:rPr>
                <w:szCs w:val="28"/>
              </w:rPr>
              <w:t>.4. Объем финансирования</w:t>
            </w:r>
          </w:p>
        </w:tc>
        <w:tc>
          <w:tcPr>
            <w:tcW w:w="1418" w:type="dxa"/>
          </w:tcPr>
          <w:p w:rsidR="007A17FA" w:rsidRPr="00E87E10" w:rsidRDefault="007A17FA" w:rsidP="00664A2B">
            <w:pPr>
              <w:rPr>
                <w:szCs w:val="28"/>
              </w:rPr>
            </w:pPr>
            <w:r w:rsidRPr="00E87E10">
              <w:rPr>
                <w:szCs w:val="28"/>
              </w:rPr>
              <w:t>1</w:t>
            </w:r>
            <w:r w:rsidR="00B80BCA" w:rsidRPr="00E87E10">
              <w:rPr>
                <w:szCs w:val="28"/>
              </w:rPr>
              <w:t>4</w:t>
            </w:r>
            <w:r w:rsidRPr="00E87E10">
              <w:rPr>
                <w:szCs w:val="28"/>
              </w:rPr>
              <w:t>.5. Источник финансирования</w:t>
            </w:r>
          </w:p>
        </w:tc>
      </w:tr>
      <w:tr w:rsidR="007A17FA" w:rsidRPr="00E87E10" w:rsidTr="005B52DC">
        <w:tc>
          <w:tcPr>
            <w:tcW w:w="3227" w:type="dxa"/>
            <w:gridSpan w:val="2"/>
          </w:tcPr>
          <w:p w:rsidR="007A17FA" w:rsidRDefault="00453FCE" w:rsidP="00453FCE">
            <w:pPr>
              <w:rPr>
                <w:szCs w:val="28"/>
                <w:u w:val="single"/>
              </w:rPr>
            </w:pPr>
            <w:r w:rsidRPr="00453FCE">
              <w:rPr>
                <w:szCs w:val="28"/>
                <w:u w:val="single"/>
              </w:rPr>
              <w:t>Размещение представленного Порядка на официальном сайте Министерства транспорта и связи Свердловской области</w:t>
            </w:r>
            <w:r w:rsidR="007757F3">
              <w:rPr>
                <w:szCs w:val="28"/>
                <w:u w:val="single"/>
              </w:rPr>
              <w:t>,</w:t>
            </w:r>
            <w:r w:rsidR="00FE7907">
              <w:rPr>
                <w:szCs w:val="28"/>
                <w:u w:val="single"/>
              </w:rPr>
              <w:t xml:space="preserve"> размещение в Областной газете</w:t>
            </w:r>
            <w:r w:rsidR="005D6913">
              <w:rPr>
                <w:szCs w:val="28"/>
                <w:u w:val="single"/>
              </w:rPr>
              <w:t xml:space="preserve"> и на </w:t>
            </w:r>
            <w:r w:rsidR="00064B9B">
              <w:rPr>
                <w:szCs w:val="28"/>
                <w:u w:val="single"/>
              </w:rPr>
              <w:t xml:space="preserve">официальном </w:t>
            </w:r>
            <w:r w:rsidR="005D6913">
              <w:rPr>
                <w:szCs w:val="28"/>
                <w:u w:val="single"/>
              </w:rPr>
              <w:t xml:space="preserve">интернет </w:t>
            </w:r>
            <w:proofErr w:type="gramStart"/>
            <w:r w:rsidR="00064B9B">
              <w:rPr>
                <w:szCs w:val="28"/>
                <w:u w:val="single"/>
              </w:rPr>
              <w:t>–</w:t>
            </w:r>
            <w:r w:rsidR="005D6913">
              <w:rPr>
                <w:szCs w:val="28"/>
                <w:u w:val="single"/>
              </w:rPr>
              <w:t>п</w:t>
            </w:r>
            <w:proofErr w:type="gramEnd"/>
            <w:r w:rsidR="005D6913">
              <w:rPr>
                <w:szCs w:val="28"/>
                <w:u w:val="single"/>
              </w:rPr>
              <w:t>ортале</w:t>
            </w:r>
            <w:r w:rsidR="00064B9B">
              <w:rPr>
                <w:szCs w:val="28"/>
                <w:u w:val="single"/>
              </w:rPr>
              <w:t xml:space="preserve"> правовой информации Свердловской области</w:t>
            </w:r>
          </w:p>
          <w:p w:rsidR="00FE7907" w:rsidRPr="007757F3" w:rsidRDefault="00FE7907" w:rsidP="00FE7907">
            <w:pPr>
              <w:rPr>
                <w:szCs w:val="28"/>
                <w:u w:val="single"/>
              </w:rPr>
            </w:pPr>
            <w:proofErr w:type="gramStart"/>
            <w:r>
              <w:rPr>
                <w:szCs w:val="28"/>
                <w:u w:val="single"/>
                <w:lang w:val="en-US"/>
              </w:rPr>
              <w:t>www</w:t>
            </w:r>
            <w:proofErr w:type="gramEnd"/>
            <w:r w:rsidRPr="007757F3">
              <w:rPr>
                <w:szCs w:val="28"/>
                <w:u w:val="single"/>
              </w:rPr>
              <w:t xml:space="preserve">. </w:t>
            </w:r>
            <w:proofErr w:type="spellStart"/>
            <w:r>
              <w:rPr>
                <w:szCs w:val="28"/>
                <w:u w:val="single"/>
                <w:lang w:val="en-US"/>
              </w:rPr>
              <w:t>pravo</w:t>
            </w:r>
            <w:proofErr w:type="spellEnd"/>
            <w:r w:rsidRPr="007757F3">
              <w:rPr>
                <w:szCs w:val="28"/>
                <w:u w:val="single"/>
              </w:rPr>
              <w:t>.</w:t>
            </w:r>
            <w:proofErr w:type="spellStart"/>
            <w:r>
              <w:rPr>
                <w:szCs w:val="28"/>
                <w:u w:val="single"/>
                <w:lang w:val="en-US"/>
              </w:rPr>
              <w:t>gov</w:t>
            </w:r>
            <w:proofErr w:type="spellEnd"/>
            <w:r w:rsidRPr="007757F3">
              <w:rPr>
                <w:szCs w:val="28"/>
                <w:u w:val="single"/>
              </w:rPr>
              <w:t>66.</w:t>
            </w:r>
            <w:proofErr w:type="spellStart"/>
            <w:r>
              <w:rPr>
                <w:szCs w:val="28"/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1417" w:type="dxa"/>
            <w:gridSpan w:val="2"/>
          </w:tcPr>
          <w:p w:rsidR="007A17FA" w:rsidRPr="00FB676E" w:rsidRDefault="000C3329" w:rsidP="00453FCE">
            <w:pPr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 xml:space="preserve">После </w:t>
            </w:r>
            <w:r w:rsidR="00453FCE">
              <w:rPr>
                <w:szCs w:val="28"/>
                <w:u w:val="single"/>
              </w:rPr>
              <w:t>утверждения</w:t>
            </w:r>
            <w:r>
              <w:rPr>
                <w:szCs w:val="28"/>
                <w:u w:val="single"/>
              </w:rPr>
              <w:t xml:space="preserve"> предлагаемого проекта Порядка</w:t>
            </w:r>
          </w:p>
        </w:tc>
        <w:tc>
          <w:tcPr>
            <w:tcW w:w="2552" w:type="dxa"/>
            <w:gridSpan w:val="6"/>
          </w:tcPr>
          <w:p w:rsidR="007A17FA" w:rsidRPr="00FB676E" w:rsidRDefault="00453FCE" w:rsidP="00453FCE">
            <w:pPr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Информирование субъектов предпринимательской деятельности об условиях, порядке, сроках и формах отчётности и соглашения в соответствии с принятым Порядком</w:t>
            </w:r>
          </w:p>
        </w:tc>
        <w:tc>
          <w:tcPr>
            <w:tcW w:w="1417" w:type="dxa"/>
            <w:gridSpan w:val="2"/>
          </w:tcPr>
          <w:p w:rsidR="007A17FA" w:rsidRPr="00027283" w:rsidRDefault="00453FCE" w:rsidP="007A17FA">
            <w:pPr>
              <w:rPr>
                <w:szCs w:val="28"/>
                <w:u w:val="single"/>
              </w:rPr>
            </w:pPr>
            <w:r w:rsidRPr="00027283">
              <w:rPr>
                <w:szCs w:val="28"/>
                <w:u w:val="single"/>
              </w:rPr>
              <w:t xml:space="preserve">Не предусмотрен </w:t>
            </w:r>
          </w:p>
        </w:tc>
        <w:tc>
          <w:tcPr>
            <w:tcW w:w="1418" w:type="dxa"/>
          </w:tcPr>
          <w:p w:rsidR="007A17FA" w:rsidRPr="00421083" w:rsidRDefault="00453FCE" w:rsidP="00421083">
            <w:pPr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Не предусмотрен</w:t>
            </w:r>
            <w:r w:rsidR="00FB676E" w:rsidRPr="00421083">
              <w:rPr>
                <w:szCs w:val="28"/>
                <w:u w:val="single"/>
              </w:rPr>
              <w:t xml:space="preserve"> </w:t>
            </w:r>
          </w:p>
        </w:tc>
      </w:tr>
      <w:tr w:rsidR="007A17FA" w:rsidRPr="00030900" w:rsidTr="005D5A19">
        <w:tc>
          <w:tcPr>
            <w:tcW w:w="675" w:type="dxa"/>
          </w:tcPr>
          <w:p w:rsidR="007A17FA" w:rsidRPr="00030900" w:rsidRDefault="00123D6A" w:rsidP="00B80BCA">
            <w:pPr>
              <w:jc w:val="center"/>
              <w:rPr>
                <w:szCs w:val="28"/>
              </w:rPr>
            </w:pPr>
            <w:r w:rsidRPr="00030900">
              <w:rPr>
                <w:szCs w:val="28"/>
              </w:rPr>
              <w:t>1</w:t>
            </w:r>
            <w:r w:rsidR="00B80BCA" w:rsidRPr="00030900">
              <w:rPr>
                <w:szCs w:val="28"/>
              </w:rPr>
              <w:t>5</w:t>
            </w:r>
            <w:r w:rsidRPr="00030900">
              <w:rPr>
                <w:szCs w:val="28"/>
              </w:rPr>
              <w:t xml:space="preserve">. </w:t>
            </w:r>
          </w:p>
        </w:tc>
        <w:tc>
          <w:tcPr>
            <w:tcW w:w="9356" w:type="dxa"/>
            <w:gridSpan w:val="12"/>
          </w:tcPr>
          <w:p w:rsidR="007A17FA" w:rsidRPr="00030900" w:rsidRDefault="00123D6A" w:rsidP="00B30BCA">
            <w:pPr>
              <w:rPr>
                <w:szCs w:val="28"/>
              </w:rPr>
            </w:pPr>
            <w:r w:rsidRPr="00030900">
              <w:rPr>
                <w:szCs w:val="28"/>
              </w:rPr>
              <w:t>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      </w:r>
          </w:p>
        </w:tc>
      </w:tr>
      <w:tr w:rsidR="00123D6A" w:rsidRPr="00E87E10" w:rsidTr="005D5A19">
        <w:tc>
          <w:tcPr>
            <w:tcW w:w="10031" w:type="dxa"/>
            <w:gridSpan w:val="13"/>
          </w:tcPr>
          <w:p w:rsidR="007757F3" w:rsidRPr="00E87E10" w:rsidRDefault="00123D6A" w:rsidP="007757F3">
            <w:pPr>
              <w:rPr>
                <w:b/>
                <w:szCs w:val="28"/>
              </w:rPr>
            </w:pPr>
            <w:r w:rsidRPr="00E87E10">
              <w:rPr>
                <w:spacing w:val="-8"/>
                <w:szCs w:val="28"/>
              </w:rPr>
              <w:t>1</w:t>
            </w:r>
            <w:r w:rsidR="00B80BCA" w:rsidRPr="00E87E10">
              <w:rPr>
                <w:spacing w:val="-8"/>
                <w:szCs w:val="28"/>
              </w:rPr>
              <w:t>5</w:t>
            </w:r>
            <w:r w:rsidRPr="00E87E10">
              <w:rPr>
                <w:spacing w:val="-8"/>
                <w:szCs w:val="28"/>
              </w:rPr>
              <w:t xml:space="preserve">.1. Предполагаемая дата вступления в силу проекта акта: </w:t>
            </w:r>
            <w:r w:rsidR="00027283">
              <w:rPr>
                <w:spacing w:val="-8"/>
                <w:szCs w:val="28"/>
              </w:rPr>
              <w:t xml:space="preserve">с </w:t>
            </w:r>
            <w:r w:rsidR="00421083" w:rsidRPr="00421083">
              <w:rPr>
                <w:szCs w:val="28"/>
                <w:u w:val="single"/>
              </w:rPr>
              <w:t>01</w:t>
            </w:r>
            <w:r w:rsidR="00027283">
              <w:rPr>
                <w:szCs w:val="28"/>
                <w:u w:val="single"/>
              </w:rPr>
              <w:t xml:space="preserve"> марта </w:t>
            </w:r>
            <w:r w:rsidRPr="00421083">
              <w:rPr>
                <w:szCs w:val="28"/>
                <w:u w:val="single"/>
              </w:rPr>
              <w:t>20</w:t>
            </w:r>
            <w:r w:rsidR="00421083" w:rsidRPr="00421083">
              <w:rPr>
                <w:szCs w:val="28"/>
                <w:u w:val="single"/>
              </w:rPr>
              <w:t>15</w:t>
            </w:r>
            <w:r w:rsidR="00027283">
              <w:rPr>
                <w:szCs w:val="28"/>
                <w:u w:val="single"/>
              </w:rPr>
              <w:t xml:space="preserve"> года</w:t>
            </w:r>
          </w:p>
        </w:tc>
      </w:tr>
      <w:tr w:rsidR="00123D6A" w:rsidRPr="00E87E10" w:rsidTr="005D5A19">
        <w:tc>
          <w:tcPr>
            <w:tcW w:w="5068" w:type="dxa"/>
            <w:gridSpan w:val="5"/>
          </w:tcPr>
          <w:p w:rsidR="00123D6A" w:rsidRPr="00E87E10" w:rsidRDefault="00123D6A" w:rsidP="00B80BCA">
            <w:pPr>
              <w:rPr>
                <w:b/>
                <w:szCs w:val="28"/>
              </w:rPr>
            </w:pPr>
            <w:r w:rsidRPr="00E87E10">
              <w:rPr>
                <w:szCs w:val="28"/>
              </w:rPr>
              <w:t>1</w:t>
            </w:r>
            <w:r w:rsidR="00B80BCA" w:rsidRPr="00E87E10">
              <w:rPr>
                <w:szCs w:val="28"/>
              </w:rPr>
              <w:t>5</w:t>
            </w:r>
            <w:r w:rsidRPr="00E87E10">
              <w:rPr>
                <w:szCs w:val="28"/>
              </w:rPr>
              <w:t xml:space="preserve">.2. Необходимость установления переходного периода и (или) отсрочки </w:t>
            </w:r>
            <w:r w:rsidRPr="00E87E10">
              <w:rPr>
                <w:spacing w:val="-8"/>
                <w:szCs w:val="28"/>
              </w:rPr>
              <w:t>введения предлагаемого регулирования</w:t>
            </w:r>
            <w:r w:rsidRPr="00E87E10">
              <w:rPr>
                <w:szCs w:val="28"/>
              </w:rPr>
              <w:t>:</w:t>
            </w:r>
          </w:p>
        </w:tc>
        <w:tc>
          <w:tcPr>
            <w:tcW w:w="4963" w:type="dxa"/>
            <w:gridSpan w:val="8"/>
          </w:tcPr>
          <w:p w:rsidR="00123D6A" w:rsidRPr="00E87E10" w:rsidRDefault="00123D6A" w:rsidP="00027283">
            <w:pPr>
              <w:jc w:val="center"/>
              <w:outlineLvl w:val="1"/>
              <w:rPr>
                <w:szCs w:val="28"/>
              </w:rPr>
            </w:pPr>
            <w:r w:rsidRPr="00421083">
              <w:rPr>
                <w:szCs w:val="28"/>
                <w:u w:val="single"/>
              </w:rPr>
              <w:t>Нет</w:t>
            </w:r>
            <w:proofErr w:type="gramStart"/>
            <w:r w:rsidRPr="00E87E10">
              <w:rPr>
                <w:szCs w:val="28"/>
              </w:rPr>
              <w:t>/Д</w:t>
            </w:r>
            <w:proofErr w:type="gramEnd"/>
            <w:r w:rsidRPr="00E87E10">
              <w:rPr>
                <w:szCs w:val="28"/>
              </w:rPr>
              <w:t>а (с указанием срока в днях с момента принятия проекта нормативного правового акта)</w:t>
            </w:r>
          </w:p>
        </w:tc>
      </w:tr>
      <w:tr w:rsidR="00123D6A" w:rsidRPr="00E87E10" w:rsidTr="005D5A19">
        <w:tc>
          <w:tcPr>
            <w:tcW w:w="5068" w:type="dxa"/>
            <w:gridSpan w:val="5"/>
          </w:tcPr>
          <w:p w:rsidR="00123D6A" w:rsidRPr="00E87E10" w:rsidRDefault="00123D6A" w:rsidP="00B80BCA">
            <w:pPr>
              <w:rPr>
                <w:szCs w:val="28"/>
              </w:rPr>
            </w:pPr>
            <w:r w:rsidRPr="00E87E10">
              <w:rPr>
                <w:szCs w:val="28"/>
              </w:rPr>
              <w:t>1</w:t>
            </w:r>
            <w:r w:rsidR="00B80BCA" w:rsidRPr="00E87E10">
              <w:rPr>
                <w:szCs w:val="28"/>
              </w:rPr>
              <w:t>5</w:t>
            </w:r>
            <w:r w:rsidRPr="00E87E10">
              <w:rPr>
                <w:szCs w:val="28"/>
              </w:rPr>
              <w:t>.3. Необходимость распространения предлагаемого регулирования на ранее возникшие отношения:</w:t>
            </w:r>
          </w:p>
        </w:tc>
        <w:tc>
          <w:tcPr>
            <w:tcW w:w="4963" w:type="dxa"/>
            <w:gridSpan w:val="8"/>
          </w:tcPr>
          <w:p w:rsidR="00123D6A" w:rsidRPr="00E87E10" w:rsidRDefault="00123D6A" w:rsidP="00027283">
            <w:pPr>
              <w:jc w:val="center"/>
              <w:outlineLvl w:val="1"/>
              <w:rPr>
                <w:b/>
                <w:szCs w:val="28"/>
              </w:rPr>
            </w:pPr>
            <w:r w:rsidRPr="00421083">
              <w:rPr>
                <w:szCs w:val="28"/>
                <w:u w:val="single"/>
              </w:rPr>
              <w:t>Нет</w:t>
            </w:r>
            <w:proofErr w:type="gramStart"/>
            <w:r w:rsidRPr="00E87E10">
              <w:rPr>
                <w:szCs w:val="28"/>
              </w:rPr>
              <w:t>/Д</w:t>
            </w:r>
            <w:proofErr w:type="gramEnd"/>
            <w:r w:rsidRPr="00E87E10">
              <w:rPr>
                <w:szCs w:val="28"/>
              </w:rPr>
              <w:t>а (с указанием срока в днях с момента принятия проекта нормативного правового акта)</w:t>
            </w:r>
          </w:p>
        </w:tc>
      </w:tr>
      <w:tr w:rsidR="00123D6A" w:rsidRPr="00E87E10" w:rsidTr="005D5A19">
        <w:tc>
          <w:tcPr>
            <w:tcW w:w="10031" w:type="dxa"/>
            <w:gridSpan w:val="13"/>
          </w:tcPr>
          <w:p w:rsidR="00123D6A" w:rsidRPr="00E87E10" w:rsidRDefault="00123D6A" w:rsidP="00123D6A">
            <w:pPr>
              <w:rPr>
                <w:szCs w:val="28"/>
              </w:rPr>
            </w:pPr>
            <w:r w:rsidRPr="00E87E10">
              <w:rPr>
                <w:szCs w:val="28"/>
              </w:rPr>
              <w:t>1</w:t>
            </w:r>
            <w:r w:rsidR="00B80BCA" w:rsidRPr="00E87E10">
              <w:rPr>
                <w:szCs w:val="28"/>
              </w:rPr>
              <w:t>5</w:t>
            </w:r>
            <w:r w:rsidRPr="00E87E10">
              <w:rPr>
                <w:szCs w:val="28"/>
              </w:rPr>
              <w:t>.4. Обоснование необходимости установления переходного периода и (или) отсрочки вступления в силу проекта акта либо необходимости распространения предлагаемого регулирования на ранее возникшие отношения:</w:t>
            </w:r>
          </w:p>
          <w:p w:rsidR="00B4502F" w:rsidRPr="00B4502F" w:rsidRDefault="007757F3" w:rsidP="00B4502F">
            <w:pPr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Необходимости в установлении переходного периода не имеется.</w:t>
            </w:r>
          </w:p>
        </w:tc>
      </w:tr>
    </w:tbl>
    <w:p w:rsidR="00885AAF" w:rsidRPr="00E87E10" w:rsidRDefault="00885AAF" w:rsidP="00885AAF">
      <w:pPr>
        <w:ind w:left="5387"/>
        <w:rPr>
          <w:szCs w:val="28"/>
        </w:rPr>
      </w:pPr>
    </w:p>
    <w:p w:rsidR="00623BD1" w:rsidRDefault="00623BD1" w:rsidP="00FE7907">
      <w:pPr>
        <w:ind w:left="5387"/>
        <w:rPr>
          <w:szCs w:val="28"/>
        </w:rPr>
      </w:pPr>
    </w:p>
    <w:sectPr w:rsidR="00623BD1" w:rsidSect="007757F3">
      <w:headerReference w:type="default" r:id="rId10"/>
      <w:pgSz w:w="11906" w:h="16838"/>
      <w:pgMar w:top="709" w:right="567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3F8" w:rsidRDefault="002203F8" w:rsidP="00335404">
      <w:r>
        <w:separator/>
      </w:r>
    </w:p>
  </w:endnote>
  <w:endnote w:type="continuationSeparator" w:id="0">
    <w:p w:rsidR="002203F8" w:rsidRDefault="002203F8" w:rsidP="00335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3F8" w:rsidRDefault="002203F8" w:rsidP="00335404">
      <w:r>
        <w:separator/>
      </w:r>
    </w:p>
  </w:footnote>
  <w:footnote w:type="continuationSeparator" w:id="0">
    <w:p w:rsidR="002203F8" w:rsidRDefault="002203F8" w:rsidP="00335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65129"/>
      <w:docPartObj>
        <w:docPartGallery w:val="Page Numbers (Top of Page)"/>
        <w:docPartUnique/>
      </w:docPartObj>
    </w:sdtPr>
    <w:sdtEndPr/>
    <w:sdtContent>
      <w:p w:rsidR="000C3329" w:rsidRDefault="000C3329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712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C3329" w:rsidRDefault="000C332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68B9"/>
    <w:multiLevelType w:val="multilevel"/>
    <w:tmpl w:val="6F8A7B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20" w:hanging="720"/>
      </w:pPr>
      <w:rPr>
        <w:rFonts w:hint="default"/>
        <w:b w:val="0"/>
        <w:lang w:val="ru-RU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2D960CC"/>
    <w:multiLevelType w:val="multilevel"/>
    <w:tmpl w:val="32B0083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>
    <w:nsid w:val="039D4D87"/>
    <w:multiLevelType w:val="multilevel"/>
    <w:tmpl w:val="E14A7352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4AF5B35"/>
    <w:multiLevelType w:val="hybridMultilevel"/>
    <w:tmpl w:val="A12ED3B4"/>
    <w:lvl w:ilvl="0" w:tplc="998C40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5A0132"/>
    <w:multiLevelType w:val="multilevel"/>
    <w:tmpl w:val="3170F9D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0BD47913"/>
    <w:multiLevelType w:val="multilevel"/>
    <w:tmpl w:val="CA581D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F1D7121"/>
    <w:multiLevelType w:val="multilevel"/>
    <w:tmpl w:val="256AC8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20" w:hanging="720"/>
      </w:pPr>
      <w:rPr>
        <w:rFonts w:hint="default"/>
        <w:b w:val="0"/>
        <w:lang w:val="ru-RU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FA96C01"/>
    <w:multiLevelType w:val="hybridMultilevel"/>
    <w:tmpl w:val="5D308B18"/>
    <w:lvl w:ilvl="0" w:tplc="65BEA018">
      <w:start w:val="2"/>
      <w:numFmt w:val="decimal"/>
      <w:lvlText w:val="%1."/>
      <w:lvlJc w:val="left"/>
      <w:pPr>
        <w:tabs>
          <w:tab w:val="num" w:pos="2692"/>
        </w:tabs>
        <w:ind w:left="26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12"/>
        </w:tabs>
        <w:ind w:left="34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32"/>
        </w:tabs>
        <w:ind w:left="41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52"/>
        </w:tabs>
        <w:ind w:left="48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72"/>
        </w:tabs>
        <w:ind w:left="55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92"/>
        </w:tabs>
        <w:ind w:left="62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12"/>
        </w:tabs>
        <w:ind w:left="70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32"/>
        </w:tabs>
        <w:ind w:left="77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52"/>
        </w:tabs>
        <w:ind w:left="8452" w:hanging="180"/>
      </w:pPr>
    </w:lvl>
  </w:abstractNum>
  <w:abstractNum w:abstractNumId="8">
    <w:nsid w:val="10DD2E09"/>
    <w:multiLevelType w:val="multilevel"/>
    <w:tmpl w:val="AAE803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11.1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167402D"/>
    <w:multiLevelType w:val="multilevel"/>
    <w:tmpl w:val="960838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1ABF44E7"/>
    <w:multiLevelType w:val="hybridMultilevel"/>
    <w:tmpl w:val="CD0E0B82"/>
    <w:lvl w:ilvl="0" w:tplc="245E8E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1631DCD"/>
    <w:multiLevelType w:val="multilevel"/>
    <w:tmpl w:val="787C9C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720" w:hanging="720"/>
      </w:pPr>
      <w:rPr>
        <w:rFonts w:hint="default"/>
        <w:b w:val="0"/>
        <w:lang w:val="ru-RU"/>
      </w:rPr>
    </w:lvl>
    <w:lvl w:ilvl="2">
      <w:start w:val="1"/>
      <w:numFmt w:val="decimal"/>
      <w:lvlText w:val="9.1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A7222EF"/>
    <w:multiLevelType w:val="singleLevel"/>
    <w:tmpl w:val="A43627BC"/>
    <w:lvl w:ilvl="0">
      <w:start w:val="3"/>
      <w:numFmt w:val="decimal"/>
      <w:lvlText w:val="%1."/>
      <w:lvlJc w:val="left"/>
      <w:pPr>
        <w:tabs>
          <w:tab w:val="num" w:pos="1912"/>
        </w:tabs>
        <w:ind w:left="1912" w:hanging="360"/>
      </w:pPr>
      <w:rPr>
        <w:rFonts w:hint="default"/>
      </w:rPr>
    </w:lvl>
  </w:abstractNum>
  <w:abstractNum w:abstractNumId="13">
    <w:nsid w:val="30894159"/>
    <w:multiLevelType w:val="singleLevel"/>
    <w:tmpl w:val="6900903C"/>
    <w:lvl w:ilvl="0">
      <w:start w:val="2"/>
      <w:numFmt w:val="decimal"/>
      <w:lvlText w:val="%1."/>
      <w:lvlJc w:val="left"/>
      <w:pPr>
        <w:tabs>
          <w:tab w:val="num" w:pos="1852"/>
        </w:tabs>
        <w:ind w:left="1852" w:hanging="360"/>
      </w:pPr>
      <w:rPr>
        <w:rFonts w:hint="default"/>
      </w:rPr>
    </w:lvl>
  </w:abstractNum>
  <w:abstractNum w:abstractNumId="14">
    <w:nsid w:val="31A532C3"/>
    <w:multiLevelType w:val="hybridMultilevel"/>
    <w:tmpl w:val="F7B21A00"/>
    <w:lvl w:ilvl="0" w:tplc="0AF4898A">
      <w:start w:val="9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31C6388F"/>
    <w:multiLevelType w:val="hybridMultilevel"/>
    <w:tmpl w:val="041862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F71E0C"/>
    <w:multiLevelType w:val="hybridMultilevel"/>
    <w:tmpl w:val="D416D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6851DB"/>
    <w:multiLevelType w:val="hybridMultilevel"/>
    <w:tmpl w:val="12E8B4AC"/>
    <w:lvl w:ilvl="0" w:tplc="58B6B870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381408AF"/>
    <w:multiLevelType w:val="singleLevel"/>
    <w:tmpl w:val="A66E33A4"/>
    <w:lvl w:ilvl="0">
      <w:start w:val="2"/>
      <w:numFmt w:val="decimal"/>
      <w:lvlText w:val="%1."/>
      <w:lvlJc w:val="left"/>
      <w:pPr>
        <w:tabs>
          <w:tab w:val="num" w:pos="1912"/>
        </w:tabs>
        <w:ind w:left="1912" w:hanging="360"/>
      </w:pPr>
      <w:rPr>
        <w:rFonts w:hint="default"/>
      </w:rPr>
    </w:lvl>
  </w:abstractNum>
  <w:abstractNum w:abstractNumId="19">
    <w:nsid w:val="3CFC5DBD"/>
    <w:multiLevelType w:val="hybridMultilevel"/>
    <w:tmpl w:val="1D8AB256"/>
    <w:lvl w:ilvl="0" w:tplc="0B82D1C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D757710"/>
    <w:multiLevelType w:val="multilevel"/>
    <w:tmpl w:val="94AAB4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1D7285A"/>
    <w:multiLevelType w:val="multilevel"/>
    <w:tmpl w:val="9B9A025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2">
    <w:nsid w:val="41ED657A"/>
    <w:multiLevelType w:val="multilevel"/>
    <w:tmpl w:val="6B1ED9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9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2613380"/>
    <w:multiLevelType w:val="hybridMultilevel"/>
    <w:tmpl w:val="768EC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75011C"/>
    <w:multiLevelType w:val="multilevel"/>
    <w:tmpl w:val="9C8642EA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69874D4"/>
    <w:multiLevelType w:val="multilevel"/>
    <w:tmpl w:val="DA5A48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8C15DE7"/>
    <w:multiLevelType w:val="singleLevel"/>
    <w:tmpl w:val="73201B66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0243F0C"/>
    <w:multiLevelType w:val="hybridMultilevel"/>
    <w:tmpl w:val="611AC192"/>
    <w:lvl w:ilvl="0" w:tplc="3DE4DF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6B34D54"/>
    <w:multiLevelType w:val="singleLevel"/>
    <w:tmpl w:val="A344DBCA"/>
    <w:lvl w:ilvl="0">
      <w:start w:val="2"/>
      <w:numFmt w:val="decimal"/>
      <w:lvlText w:val="%1."/>
      <w:lvlJc w:val="left"/>
      <w:pPr>
        <w:tabs>
          <w:tab w:val="num" w:pos="1912"/>
        </w:tabs>
        <w:ind w:left="1912" w:hanging="360"/>
      </w:pPr>
      <w:rPr>
        <w:rFonts w:hint="default"/>
      </w:rPr>
    </w:lvl>
  </w:abstractNum>
  <w:abstractNum w:abstractNumId="29">
    <w:nsid w:val="61106224"/>
    <w:multiLevelType w:val="singleLevel"/>
    <w:tmpl w:val="A3E4D400"/>
    <w:lvl w:ilvl="0">
      <w:start w:val="2"/>
      <w:numFmt w:val="decimal"/>
      <w:lvlText w:val="%1."/>
      <w:lvlJc w:val="left"/>
      <w:pPr>
        <w:tabs>
          <w:tab w:val="num" w:pos="1912"/>
        </w:tabs>
        <w:ind w:left="1912" w:hanging="360"/>
      </w:pPr>
      <w:rPr>
        <w:rFonts w:hint="default"/>
      </w:rPr>
    </w:lvl>
  </w:abstractNum>
  <w:abstractNum w:abstractNumId="30">
    <w:nsid w:val="62691BBE"/>
    <w:multiLevelType w:val="multilevel"/>
    <w:tmpl w:val="BA840936"/>
    <w:lvl w:ilvl="0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823870"/>
    <w:multiLevelType w:val="multilevel"/>
    <w:tmpl w:val="8A52016E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EAB7526"/>
    <w:multiLevelType w:val="hybridMultilevel"/>
    <w:tmpl w:val="E3DE3B14"/>
    <w:lvl w:ilvl="0" w:tplc="A53EB9B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8093A02"/>
    <w:multiLevelType w:val="hybridMultilevel"/>
    <w:tmpl w:val="4FFE2864"/>
    <w:lvl w:ilvl="0" w:tplc="441E8F0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7"/>
  </w:num>
  <w:num w:numId="2">
    <w:abstractNumId w:val="19"/>
  </w:num>
  <w:num w:numId="3">
    <w:abstractNumId w:val="13"/>
  </w:num>
  <w:num w:numId="4">
    <w:abstractNumId w:val="18"/>
  </w:num>
  <w:num w:numId="5">
    <w:abstractNumId w:val="12"/>
  </w:num>
  <w:num w:numId="6">
    <w:abstractNumId w:val="29"/>
  </w:num>
  <w:num w:numId="7">
    <w:abstractNumId w:val="26"/>
  </w:num>
  <w:num w:numId="8">
    <w:abstractNumId w:val="28"/>
  </w:num>
  <w:num w:numId="9">
    <w:abstractNumId w:val="7"/>
  </w:num>
  <w:num w:numId="10">
    <w:abstractNumId w:val="32"/>
  </w:num>
  <w:num w:numId="11">
    <w:abstractNumId w:val="16"/>
  </w:num>
  <w:num w:numId="12">
    <w:abstractNumId w:val="23"/>
  </w:num>
  <w:num w:numId="13">
    <w:abstractNumId w:val="17"/>
  </w:num>
  <w:num w:numId="14">
    <w:abstractNumId w:val="22"/>
  </w:num>
  <w:num w:numId="15">
    <w:abstractNumId w:val="20"/>
  </w:num>
  <w:num w:numId="16">
    <w:abstractNumId w:val="31"/>
  </w:num>
  <w:num w:numId="17">
    <w:abstractNumId w:val="30"/>
  </w:num>
  <w:num w:numId="18">
    <w:abstractNumId w:val="6"/>
  </w:num>
  <w:num w:numId="19">
    <w:abstractNumId w:val="25"/>
  </w:num>
  <w:num w:numId="20">
    <w:abstractNumId w:val="8"/>
  </w:num>
  <w:num w:numId="21">
    <w:abstractNumId w:val="5"/>
  </w:num>
  <w:num w:numId="22">
    <w:abstractNumId w:val="24"/>
  </w:num>
  <w:num w:numId="23">
    <w:abstractNumId w:val="0"/>
  </w:num>
  <w:num w:numId="24">
    <w:abstractNumId w:val="11"/>
  </w:num>
  <w:num w:numId="25">
    <w:abstractNumId w:val="2"/>
  </w:num>
  <w:num w:numId="26">
    <w:abstractNumId w:val="33"/>
  </w:num>
  <w:num w:numId="27">
    <w:abstractNumId w:val="9"/>
  </w:num>
  <w:num w:numId="28">
    <w:abstractNumId w:val="15"/>
  </w:num>
  <w:num w:numId="29">
    <w:abstractNumId w:val="1"/>
  </w:num>
  <w:num w:numId="30">
    <w:abstractNumId w:val="21"/>
  </w:num>
  <w:num w:numId="31">
    <w:abstractNumId w:val="4"/>
  </w:num>
  <w:num w:numId="32">
    <w:abstractNumId w:val="3"/>
  </w:num>
  <w:num w:numId="33">
    <w:abstractNumId w:val="10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B16"/>
    <w:rsid w:val="000050B2"/>
    <w:rsid w:val="00012EFF"/>
    <w:rsid w:val="00013A09"/>
    <w:rsid w:val="00021367"/>
    <w:rsid w:val="00022791"/>
    <w:rsid w:val="000253B7"/>
    <w:rsid w:val="00027283"/>
    <w:rsid w:val="00030900"/>
    <w:rsid w:val="00037BD7"/>
    <w:rsid w:val="00044446"/>
    <w:rsid w:val="000454A5"/>
    <w:rsid w:val="00064B9B"/>
    <w:rsid w:val="00067A1A"/>
    <w:rsid w:val="00080820"/>
    <w:rsid w:val="00087C4D"/>
    <w:rsid w:val="000913FA"/>
    <w:rsid w:val="000A3BE4"/>
    <w:rsid w:val="000A63D2"/>
    <w:rsid w:val="000A75BE"/>
    <w:rsid w:val="000B3417"/>
    <w:rsid w:val="000C14AB"/>
    <w:rsid w:val="000C3329"/>
    <w:rsid w:val="000C39A2"/>
    <w:rsid w:val="000D26F9"/>
    <w:rsid w:val="000D39E8"/>
    <w:rsid w:val="000D636A"/>
    <w:rsid w:val="000E683C"/>
    <w:rsid w:val="000F2770"/>
    <w:rsid w:val="000F2F88"/>
    <w:rsid w:val="000F4B50"/>
    <w:rsid w:val="000F57E4"/>
    <w:rsid w:val="00104B8F"/>
    <w:rsid w:val="00112E09"/>
    <w:rsid w:val="00121876"/>
    <w:rsid w:val="00123D6A"/>
    <w:rsid w:val="001253B4"/>
    <w:rsid w:val="001309F1"/>
    <w:rsid w:val="00132FDE"/>
    <w:rsid w:val="00134922"/>
    <w:rsid w:val="0014222E"/>
    <w:rsid w:val="00142467"/>
    <w:rsid w:val="0014271B"/>
    <w:rsid w:val="00143334"/>
    <w:rsid w:val="001438B9"/>
    <w:rsid w:val="001532D1"/>
    <w:rsid w:val="00161232"/>
    <w:rsid w:val="00162A43"/>
    <w:rsid w:val="0016346D"/>
    <w:rsid w:val="00165436"/>
    <w:rsid w:val="00165ECF"/>
    <w:rsid w:val="00180B6F"/>
    <w:rsid w:val="00180F81"/>
    <w:rsid w:val="00185201"/>
    <w:rsid w:val="00186203"/>
    <w:rsid w:val="0019365B"/>
    <w:rsid w:val="001A1E9A"/>
    <w:rsid w:val="001A2E06"/>
    <w:rsid w:val="001A7464"/>
    <w:rsid w:val="001B25EE"/>
    <w:rsid w:val="001C18B2"/>
    <w:rsid w:val="001C6E37"/>
    <w:rsid w:val="001D2AC6"/>
    <w:rsid w:val="001D3C3A"/>
    <w:rsid w:val="001D4756"/>
    <w:rsid w:val="001E5A28"/>
    <w:rsid w:val="001F1EFC"/>
    <w:rsid w:val="001F6A42"/>
    <w:rsid w:val="00203594"/>
    <w:rsid w:val="002062AF"/>
    <w:rsid w:val="00206833"/>
    <w:rsid w:val="002071A4"/>
    <w:rsid w:val="00213309"/>
    <w:rsid w:val="00217742"/>
    <w:rsid w:val="002203F8"/>
    <w:rsid w:val="00223605"/>
    <w:rsid w:val="00223BB8"/>
    <w:rsid w:val="00224748"/>
    <w:rsid w:val="002319F7"/>
    <w:rsid w:val="00232771"/>
    <w:rsid w:val="00234BED"/>
    <w:rsid w:val="0023772C"/>
    <w:rsid w:val="002415FD"/>
    <w:rsid w:val="002569AE"/>
    <w:rsid w:val="002601AB"/>
    <w:rsid w:val="00261856"/>
    <w:rsid w:val="002624B4"/>
    <w:rsid w:val="002649C1"/>
    <w:rsid w:val="00266926"/>
    <w:rsid w:val="002679C9"/>
    <w:rsid w:val="002766D4"/>
    <w:rsid w:val="00290F37"/>
    <w:rsid w:val="002A0D73"/>
    <w:rsid w:val="002A2B6A"/>
    <w:rsid w:val="002A3B26"/>
    <w:rsid w:val="002A3DCB"/>
    <w:rsid w:val="002B163F"/>
    <w:rsid w:val="002B4891"/>
    <w:rsid w:val="002C1EE2"/>
    <w:rsid w:val="002C29AD"/>
    <w:rsid w:val="002C6347"/>
    <w:rsid w:val="002D4BB0"/>
    <w:rsid w:val="002D6AA4"/>
    <w:rsid w:val="002F0315"/>
    <w:rsid w:val="002F2EB6"/>
    <w:rsid w:val="002F368C"/>
    <w:rsid w:val="00300A39"/>
    <w:rsid w:val="00300E45"/>
    <w:rsid w:val="0030167A"/>
    <w:rsid w:val="003025DC"/>
    <w:rsid w:val="00305340"/>
    <w:rsid w:val="00315385"/>
    <w:rsid w:val="003256C3"/>
    <w:rsid w:val="003303DE"/>
    <w:rsid w:val="00331533"/>
    <w:rsid w:val="003323B1"/>
    <w:rsid w:val="00333FEE"/>
    <w:rsid w:val="00335404"/>
    <w:rsid w:val="0033730E"/>
    <w:rsid w:val="00337B07"/>
    <w:rsid w:val="00341A8C"/>
    <w:rsid w:val="00341B93"/>
    <w:rsid w:val="00345629"/>
    <w:rsid w:val="003506D3"/>
    <w:rsid w:val="00352043"/>
    <w:rsid w:val="003546D9"/>
    <w:rsid w:val="0036136C"/>
    <w:rsid w:val="00372B4E"/>
    <w:rsid w:val="00372FE0"/>
    <w:rsid w:val="00380F78"/>
    <w:rsid w:val="00386A53"/>
    <w:rsid w:val="00392DF9"/>
    <w:rsid w:val="00396BFD"/>
    <w:rsid w:val="003A453A"/>
    <w:rsid w:val="003A64B8"/>
    <w:rsid w:val="003B2539"/>
    <w:rsid w:val="003B37BB"/>
    <w:rsid w:val="003C1EA9"/>
    <w:rsid w:val="003C436C"/>
    <w:rsid w:val="003C609E"/>
    <w:rsid w:val="003C7221"/>
    <w:rsid w:val="003E2748"/>
    <w:rsid w:val="003E6E08"/>
    <w:rsid w:val="003F6247"/>
    <w:rsid w:val="004040C1"/>
    <w:rsid w:val="00421083"/>
    <w:rsid w:val="00421CA9"/>
    <w:rsid w:val="00421CD6"/>
    <w:rsid w:val="004436D3"/>
    <w:rsid w:val="00451ECA"/>
    <w:rsid w:val="00453FCE"/>
    <w:rsid w:val="00464CB7"/>
    <w:rsid w:val="00470F12"/>
    <w:rsid w:val="00471888"/>
    <w:rsid w:val="00480F10"/>
    <w:rsid w:val="004853C7"/>
    <w:rsid w:val="00490B10"/>
    <w:rsid w:val="00490F5F"/>
    <w:rsid w:val="00494C91"/>
    <w:rsid w:val="004A6CA4"/>
    <w:rsid w:val="004B7521"/>
    <w:rsid w:val="004C1970"/>
    <w:rsid w:val="004C3D82"/>
    <w:rsid w:val="004D1AB8"/>
    <w:rsid w:val="004D3FF0"/>
    <w:rsid w:val="004F278F"/>
    <w:rsid w:val="004F4FD3"/>
    <w:rsid w:val="004F5F2E"/>
    <w:rsid w:val="0051346B"/>
    <w:rsid w:val="005177F8"/>
    <w:rsid w:val="005179E9"/>
    <w:rsid w:val="00520009"/>
    <w:rsid w:val="0052339D"/>
    <w:rsid w:val="00523B74"/>
    <w:rsid w:val="005405BC"/>
    <w:rsid w:val="005436E7"/>
    <w:rsid w:val="00545004"/>
    <w:rsid w:val="005526CF"/>
    <w:rsid w:val="00576DC3"/>
    <w:rsid w:val="00585D52"/>
    <w:rsid w:val="00587B45"/>
    <w:rsid w:val="00591F32"/>
    <w:rsid w:val="00594424"/>
    <w:rsid w:val="00596AF3"/>
    <w:rsid w:val="005A5F66"/>
    <w:rsid w:val="005A7734"/>
    <w:rsid w:val="005B05E6"/>
    <w:rsid w:val="005B3024"/>
    <w:rsid w:val="005B51A4"/>
    <w:rsid w:val="005B52DC"/>
    <w:rsid w:val="005C2162"/>
    <w:rsid w:val="005C3C5E"/>
    <w:rsid w:val="005C3CFD"/>
    <w:rsid w:val="005C485B"/>
    <w:rsid w:val="005C4B0C"/>
    <w:rsid w:val="005D1D35"/>
    <w:rsid w:val="005D5A19"/>
    <w:rsid w:val="005D6913"/>
    <w:rsid w:val="005D7B1E"/>
    <w:rsid w:val="005E2B16"/>
    <w:rsid w:val="005E54B0"/>
    <w:rsid w:val="005E7819"/>
    <w:rsid w:val="005F1516"/>
    <w:rsid w:val="005F776C"/>
    <w:rsid w:val="006124F6"/>
    <w:rsid w:val="00623BD1"/>
    <w:rsid w:val="006270EC"/>
    <w:rsid w:val="00627898"/>
    <w:rsid w:val="00631098"/>
    <w:rsid w:val="00634E20"/>
    <w:rsid w:val="00644076"/>
    <w:rsid w:val="00652429"/>
    <w:rsid w:val="00656B94"/>
    <w:rsid w:val="00664A2B"/>
    <w:rsid w:val="00665A98"/>
    <w:rsid w:val="006826AD"/>
    <w:rsid w:val="00682DF0"/>
    <w:rsid w:val="00683125"/>
    <w:rsid w:val="00691805"/>
    <w:rsid w:val="0069287B"/>
    <w:rsid w:val="006941C7"/>
    <w:rsid w:val="006A20A6"/>
    <w:rsid w:val="006B5771"/>
    <w:rsid w:val="006B6F98"/>
    <w:rsid w:val="006C157B"/>
    <w:rsid w:val="006D6E11"/>
    <w:rsid w:val="006D7566"/>
    <w:rsid w:val="006E1D62"/>
    <w:rsid w:val="00704E52"/>
    <w:rsid w:val="007056F0"/>
    <w:rsid w:val="00705DE5"/>
    <w:rsid w:val="00705F0E"/>
    <w:rsid w:val="0071019A"/>
    <w:rsid w:val="00713A48"/>
    <w:rsid w:val="00717755"/>
    <w:rsid w:val="0072416A"/>
    <w:rsid w:val="00724A6A"/>
    <w:rsid w:val="00726099"/>
    <w:rsid w:val="007403D8"/>
    <w:rsid w:val="0074304A"/>
    <w:rsid w:val="00747F3C"/>
    <w:rsid w:val="00752316"/>
    <w:rsid w:val="007606E5"/>
    <w:rsid w:val="0076477D"/>
    <w:rsid w:val="007671A6"/>
    <w:rsid w:val="007757F3"/>
    <w:rsid w:val="007767E3"/>
    <w:rsid w:val="007770F5"/>
    <w:rsid w:val="007842D5"/>
    <w:rsid w:val="00786837"/>
    <w:rsid w:val="0079065B"/>
    <w:rsid w:val="00793A72"/>
    <w:rsid w:val="007959D9"/>
    <w:rsid w:val="007A1212"/>
    <w:rsid w:val="007A17FA"/>
    <w:rsid w:val="007A1B38"/>
    <w:rsid w:val="007A6589"/>
    <w:rsid w:val="007B46A7"/>
    <w:rsid w:val="007B524A"/>
    <w:rsid w:val="007B6A36"/>
    <w:rsid w:val="007B7AAD"/>
    <w:rsid w:val="007C4125"/>
    <w:rsid w:val="007C7F5B"/>
    <w:rsid w:val="007D1067"/>
    <w:rsid w:val="007D51B7"/>
    <w:rsid w:val="007D62E8"/>
    <w:rsid w:val="007E387D"/>
    <w:rsid w:val="007F116E"/>
    <w:rsid w:val="007F44D7"/>
    <w:rsid w:val="00800F1A"/>
    <w:rsid w:val="008038D4"/>
    <w:rsid w:val="00803B43"/>
    <w:rsid w:val="0080580A"/>
    <w:rsid w:val="00810775"/>
    <w:rsid w:val="008126A8"/>
    <w:rsid w:val="00815212"/>
    <w:rsid w:val="008257A0"/>
    <w:rsid w:val="0083143F"/>
    <w:rsid w:val="0083149E"/>
    <w:rsid w:val="008333BD"/>
    <w:rsid w:val="008361D3"/>
    <w:rsid w:val="008362DD"/>
    <w:rsid w:val="0083721A"/>
    <w:rsid w:val="00837E7A"/>
    <w:rsid w:val="0084481E"/>
    <w:rsid w:val="00845C49"/>
    <w:rsid w:val="00845C79"/>
    <w:rsid w:val="00847FCC"/>
    <w:rsid w:val="00852246"/>
    <w:rsid w:val="00854E64"/>
    <w:rsid w:val="008564AD"/>
    <w:rsid w:val="0086358F"/>
    <w:rsid w:val="00885AAF"/>
    <w:rsid w:val="00885E18"/>
    <w:rsid w:val="00887484"/>
    <w:rsid w:val="008928A9"/>
    <w:rsid w:val="00892BF9"/>
    <w:rsid w:val="008A2083"/>
    <w:rsid w:val="008A47FC"/>
    <w:rsid w:val="008B0207"/>
    <w:rsid w:val="008B1242"/>
    <w:rsid w:val="008B7A59"/>
    <w:rsid w:val="008C03AB"/>
    <w:rsid w:val="008C764F"/>
    <w:rsid w:val="008F0201"/>
    <w:rsid w:val="008F10E3"/>
    <w:rsid w:val="008F2241"/>
    <w:rsid w:val="008F4517"/>
    <w:rsid w:val="008F5043"/>
    <w:rsid w:val="008F602B"/>
    <w:rsid w:val="008F60C7"/>
    <w:rsid w:val="00902203"/>
    <w:rsid w:val="00903E11"/>
    <w:rsid w:val="00905FB0"/>
    <w:rsid w:val="009127DC"/>
    <w:rsid w:val="00914EF3"/>
    <w:rsid w:val="00916218"/>
    <w:rsid w:val="0091791E"/>
    <w:rsid w:val="00927E4C"/>
    <w:rsid w:val="00935187"/>
    <w:rsid w:val="00947F87"/>
    <w:rsid w:val="0095066C"/>
    <w:rsid w:val="009519D6"/>
    <w:rsid w:val="00952050"/>
    <w:rsid w:val="00963396"/>
    <w:rsid w:val="00971C73"/>
    <w:rsid w:val="00996FE2"/>
    <w:rsid w:val="009A0732"/>
    <w:rsid w:val="009A3163"/>
    <w:rsid w:val="009A5D91"/>
    <w:rsid w:val="009B195C"/>
    <w:rsid w:val="009B2642"/>
    <w:rsid w:val="009B2F61"/>
    <w:rsid w:val="009D2906"/>
    <w:rsid w:val="009E0D3B"/>
    <w:rsid w:val="009E34CF"/>
    <w:rsid w:val="009E3D06"/>
    <w:rsid w:val="009E59A8"/>
    <w:rsid w:val="009E7F09"/>
    <w:rsid w:val="009F2203"/>
    <w:rsid w:val="009F3885"/>
    <w:rsid w:val="009F7559"/>
    <w:rsid w:val="00A025F0"/>
    <w:rsid w:val="00A05247"/>
    <w:rsid w:val="00A10B3D"/>
    <w:rsid w:val="00A1162F"/>
    <w:rsid w:val="00A11D9B"/>
    <w:rsid w:val="00A6280D"/>
    <w:rsid w:val="00A63A1E"/>
    <w:rsid w:val="00A73266"/>
    <w:rsid w:val="00A74444"/>
    <w:rsid w:val="00A74EB3"/>
    <w:rsid w:val="00A94CB8"/>
    <w:rsid w:val="00A9621B"/>
    <w:rsid w:val="00AA2DDF"/>
    <w:rsid w:val="00AA399C"/>
    <w:rsid w:val="00AA5772"/>
    <w:rsid w:val="00AB0452"/>
    <w:rsid w:val="00AB7DFF"/>
    <w:rsid w:val="00AC14D7"/>
    <w:rsid w:val="00AC5267"/>
    <w:rsid w:val="00AC73AB"/>
    <w:rsid w:val="00AD0C7D"/>
    <w:rsid w:val="00AD23D2"/>
    <w:rsid w:val="00AD637A"/>
    <w:rsid w:val="00AD7D1F"/>
    <w:rsid w:val="00AF2289"/>
    <w:rsid w:val="00B0420D"/>
    <w:rsid w:val="00B0549F"/>
    <w:rsid w:val="00B1094E"/>
    <w:rsid w:val="00B10BDF"/>
    <w:rsid w:val="00B21928"/>
    <w:rsid w:val="00B2282D"/>
    <w:rsid w:val="00B30BCA"/>
    <w:rsid w:val="00B341FA"/>
    <w:rsid w:val="00B350E3"/>
    <w:rsid w:val="00B4502F"/>
    <w:rsid w:val="00B529C4"/>
    <w:rsid w:val="00B5712D"/>
    <w:rsid w:val="00B75448"/>
    <w:rsid w:val="00B757BA"/>
    <w:rsid w:val="00B80BCA"/>
    <w:rsid w:val="00B81117"/>
    <w:rsid w:val="00B84669"/>
    <w:rsid w:val="00B93BC0"/>
    <w:rsid w:val="00B95B3D"/>
    <w:rsid w:val="00BA29BF"/>
    <w:rsid w:val="00BA62FA"/>
    <w:rsid w:val="00BB028B"/>
    <w:rsid w:val="00BB0354"/>
    <w:rsid w:val="00BB40A7"/>
    <w:rsid w:val="00BB7ACB"/>
    <w:rsid w:val="00BC351C"/>
    <w:rsid w:val="00BC397C"/>
    <w:rsid w:val="00BC632F"/>
    <w:rsid w:val="00BD5BAD"/>
    <w:rsid w:val="00BE5B42"/>
    <w:rsid w:val="00BF6537"/>
    <w:rsid w:val="00C024B7"/>
    <w:rsid w:val="00C03D74"/>
    <w:rsid w:val="00C05993"/>
    <w:rsid w:val="00C120B2"/>
    <w:rsid w:val="00C17FA2"/>
    <w:rsid w:val="00C22572"/>
    <w:rsid w:val="00C24056"/>
    <w:rsid w:val="00C4130C"/>
    <w:rsid w:val="00C45BED"/>
    <w:rsid w:val="00C46CE7"/>
    <w:rsid w:val="00C54C40"/>
    <w:rsid w:val="00C5785A"/>
    <w:rsid w:val="00C76EF2"/>
    <w:rsid w:val="00C77313"/>
    <w:rsid w:val="00C81E1C"/>
    <w:rsid w:val="00C85062"/>
    <w:rsid w:val="00C917CD"/>
    <w:rsid w:val="00CA2644"/>
    <w:rsid w:val="00CA3E3A"/>
    <w:rsid w:val="00CC1A7C"/>
    <w:rsid w:val="00CC1D85"/>
    <w:rsid w:val="00CE1036"/>
    <w:rsid w:val="00CE52CD"/>
    <w:rsid w:val="00CE73B5"/>
    <w:rsid w:val="00CF390F"/>
    <w:rsid w:val="00CF58F1"/>
    <w:rsid w:val="00D03C14"/>
    <w:rsid w:val="00D122C7"/>
    <w:rsid w:val="00D13C86"/>
    <w:rsid w:val="00D154E5"/>
    <w:rsid w:val="00D15A7C"/>
    <w:rsid w:val="00D322DC"/>
    <w:rsid w:val="00D35350"/>
    <w:rsid w:val="00D42F7F"/>
    <w:rsid w:val="00D45834"/>
    <w:rsid w:val="00D51B1F"/>
    <w:rsid w:val="00D552D7"/>
    <w:rsid w:val="00D557D4"/>
    <w:rsid w:val="00D56AD2"/>
    <w:rsid w:val="00D61540"/>
    <w:rsid w:val="00D63979"/>
    <w:rsid w:val="00D64489"/>
    <w:rsid w:val="00D73D3A"/>
    <w:rsid w:val="00D81526"/>
    <w:rsid w:val="00D90E93"/>
    <w:rsid w:val="00D96DE8"/>
    <w:rsid w:val="00D97409"/>
    <w:rsid w:val="00DA5679"/>
    <w:rsid w:val="00DA7187"/>
    <w:rsid w:val="00DA7F98"/>
    <w:rsid w:val="00DC2E9C"/>
    <w:rsid w:val="00DC4AB4"/>
    <w:rsid w:val="00DD4316"/>
    <w:rsid w:val="00DD5380"/>
    <w:rsid w:val="00DD54CB"/>
    <w:rsid w:val="00DE4017"/>
    <w:rsid w:val="00DE5557"/>
    <w:rsid w:val="00DE7E32"/>
    <w:rsid w:val="00DF6242"/>
    <w:rsid w:val="00DF652A"/>
    <w:rsid w:val="00DF6A55"/>
    <w:rsid w:val="00E04700"/>
    <w:rsid w:val="00E06E10"/>
    <w:rsid w:val="00E10E26"/>
    <w:rsid w:val="00E1180A"/>
    <w:rsid w:val="00E125DB"/>
    <w:rsid w:val="00E16DC3"/>
    <w:rsid w:val="00E233E6"/>
    <w:rsid w:val="00E368F3"/>
    <w:rsid w:val="00E36F84"/>
    <w:rsid w:val="00E37075"/>
    <w:rsid w:val="00E54FDA"/>
    <w:rsid w:val="00E56571"/>
    <w:rsid w:val="00E70711"/>
    <w:rsid w:val="00E719E9"/>
    <w:rsid w:val="00E777F0"/>
    <w:rsid w:val="00E8395C"/>
    <w:rsid w:val="00E86CA8"/>
    <w:rsid w:val="00E87E10"/>
    <w:rsid w:val="00E93E29"/>
    <w:rsid w:val="00E97276"/>
    <w:rsid w:val="00E979A5"/>
    <w:rsid w:val="00EA0676"/>
    <w:rsid w:val="00EA1424"/>
    <w:rsid w:val="00EA19F2"/>
    <w:rsid w:val="00EB226B"/>
    <w:rsid w:val="00EB7D57"/>
    <w:rsid w:val="00EC0604"/>
    <w:rsid w:val="00EC13A4"/>
    <w:rsid w:val="00EC262E"/>
    <w:rsid w:val="00EC3C57"/>
    <w:rsid w:val="00EC41DC"/>
    <w:rsid w:val="00ED11AC"/>
    <w:rsid w:val="00ED1914"/>
    <w:rsid w:val="00F110E1"/>
    <w:rsid w:val="00F112DD"/>
    <w:rsid w:val="00F1657E"/>
    <w:rsid w:val="00F218BE"/>
    <w:rsid w:val="00F3317E"/>
    <w:rsid w:val="00F42854"/>
    <w:rsid w:val="00F47793"/>
    <w:rsid w:val="00F72592"/>
    <w:rsid w:val="00F745F7"/>
    <w:rsid w:val="00F80302"/>
    <w:rsid w:val="00FA13D6"/>
    <w:rsid w:val="00FA6A40"/>
    <w:rsid w:val="00FA72CA"/>
    <w:rsid w:val="00FB2A2C"/>
    <w:rsid w:val="00FB37DD"/>
    <w:rsid w:val="00FB5730"/>
    <w:rsid w:val="00FB676E"/>
    <w:rsid w:val="00FB76F1"/>
    <w:rsid w:val="00FD4750"/>
    <w:rsid w:val="00FE12F0"/>
    <w:rsid w:val="00FE7907"/>
    <w:rsid w:val="00FF00E6"/>
    <w:rsid w:val="00FF2044"/>
    <w:rsid w:val="00FF4618"/>
    <w:rsid w:val="00FF701F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5404"/>
    <w:pPr>
      <w:keepNext/>
      <w:keepLines/>
      <w:overflowPunct/>
      <w:autoSpaceDE/>
      <w:autoSpaceDN/>
      <w:adjustRightInd/>
      <w:spacing w:before="240" w:after="240" w:line="360" w:lineRule="atLeast"/>
      <w:jc w:val="center"/>
      <w:textAlignment w:val="auto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A0D73"/>
    <w:pPr>
      <w:framePr w:w="9662" w:h="4569" w:hRule="exact" w:hSpace="181" w:wrap="around" w:vAnchor="text" w:hAnchor="page" w:x="1141" w:y="-372"/>
      <w:overflowPunct/>
      <w:autoSpaceDE/>
      <w:autoSpaceDN/>
      <w:adjustRightInd/>
      <w:spacing w:line="360" w:lineRule="auto"/>
      <w:jc w:val="center"/>
      <w:textAlignment w:val="auto"/>
    </w:pPr>
    <w:rPr>
      <w:b/>
      <w:spacing w:val="160"/>
      <w:kern w:val="16"/>
      <w:sz w:val="32"/>
    </w:rPr>
  </w:style>
  <w:style w:type="paragraph" w:styleId="a4">
    <w:name w:val="Body Text"/>
    <w:basedOn w:val="a"/>
    <w:link w:val="a5"/>
    <w:rsid w:val="005E2B16"/>
    <w:pPr>
      <w:overflowPunct/>
      <w:autoSpaceDE/>
      <w:autoSpaceDN/>
      <w:adjustRightInd/>
      <w:spacing w:after="120"/>
      <w:textAlignment w:val="auto"/>
    </w:pPr>
    <w:rPr>
      <w:kern w:val="16"/>
    </w:rPr>
  </w:style>
  <w:style w:type="character" w:customStyle="1" w:styleId="a5">
    <w:name w:val="Основной текст Знак"/>
    <w:basedOn w:val="a0"/>
    <w:link w:val="a4"/>
    <w:rsid w:val="005E2B16"/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styleId="a6">
    <w:name w:val="Balloon Text"/>
    <w:basedOn w:val="a"/>
    <w:link w:val="a7"/>
    <w:semiHidden/>
    <w:unhideWhenUsed/>
    <w:rsid w:val="005E2B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5E2B1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A47FC"/>
    <w:pPr>
      <w:overflowPunct/>
      <w:autoSpaceDE/>
      <w:autoSpaceDN/>
      <w:adjustRightInd/>
      <w:ind w:left="720"/>
      <w:contextualSpacing/>
      <w:textAlignment w:val="auto"/>
    </w:pPr>
    <w:rPr>
      <w:kern w:val="16"/>
    </w:rPr>
  </w:style>
  <w:style w:type="character" w:customStyle="1" w:styleId="10">
    <w:name w:val="Заголовок 1 Знак"/>
    <w:basedOn w:val="a0"/>
    <w:link w:val="1"/>
    <w:rsid w:val="003354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rsid w:val="00335404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character" w:customStyle="1" w:styleId="aa">
    <w:name w:val="Верхний колонтитул Знак"/>
    <w:basedOn w:val="a0"/>
    <w:link w:val="a9"/>
    <w:uiPriority w:val="99"/>
    <w:rsid w:val="003354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page number"/>
    <w:basedOn w:val="a0"/>
    <w:rsid w:val="00335404"/>
  </w:style>
  <w:style w:type="paragraph" w:styleId="ac">
    <w:name w:val="Body Text Indent"/>
    <w:basedOn w:val="a"/>
    <w:link w:val="ad"/>
    <w:rsid w:val="00335404"/>
    <w:pPr>
      <w:overflowPunct/>
      <w:autoSpaceDE/>
      <w:autoSpaceDN/>
      <w:adjustRightInd/>
      <w:ind w:left="1560" w:hanging="1418"/>
      <w:textAlignment w:val="auto"/>
    </w:pPr>
    <w:rPr>
      <w:kern w:val="22"/>
    </w:rPr>
  </w:style>
  <w:style w:type="character" w:customStyle="1" w:styleId="ad">
    <w:name w:val="Основной текст с отступом Знак"/>
    <w:basedOn w:val="a0"/>
    <w:link w:val="ac"/>
    <w:rsid w:val="00335404"/>
    <w:rPr>
      <w:rFonts w:ascii="Times New Roman" w:eastAsia="Times New Roman" w:hAnsi="Times New Roman" w:cs="Times New Roman"/>
      <w:kern w:val="22"/>
      <w:sz w:val="28"/>
      <w:szCs w:val="20"/>
      <w:lang w:eastAsia="ru-RU"/>
    </w:rPr>
  </w:style>
  <w:style w:type="paragraph" w:styleId="2">
    <w:name w:val="Body Text Indent 2"/>
    <w:basedOn w:val="a"/>
    <w:link w:val="20"/>
    <w:rsid w:val="00335404"/>
    <w:pPr>
      <w:overflowPunct/>
      <w:autoSpaceDE/>
      <w:autoSpaceDN/>
      <w:adjustRightInd/>
      <w:ind w:right="-1" w:firstLine="720"/>
      <w:jc w:val="both"/>
      <w:textAlignment w:val="auto"/>
    </w:pPr>
    <w:rPr>
      <w:kern w:val="22"/>
    </w:rPr>
  </w:style>
  <w:style w:type="character" w:customStyle="1" w:styleId="20">
    <w:name w:val="Основной текст с отступом 2 Знак"/>
    <w:basedOn w:val="a0"/>
    <w:link w:val="2"/>
    <w:rsid w:val="00335404"/>
    <w:rPr>
      <w:rFonts w:ascii="Times New Roman" w:eastAsia="Times New Roman" w:hAnsi="Times New Roman" w:cs="Times New Roman"/>
      <w:kern w:val="22"/>
      <w:sz w:val="28"/>
      <w:szCs w:val="20"/>
      <w:lang w:eastAsia="ru-RU"/>
    </w:rPr>
  </w:style>
  <w:style w:type="table" w:styleId="ae">
    <w:name w:val="Table Grid"/>
    <w:basedOn w:val="a1"/>
    <w:uiPriority w:val="59"/>
    <w:rsid w:val="00335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footer"/>
    <w:basedOn w:val="a"/>
    <w:link w:val="af0"/>
    <w:rsid w:val="00335404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kern w:val="16"/>
    </w:rPr>
  </w:style>
  <w:style w:type="character" w:customStyle="1" w:styleId="af0">
    <w:name w:val="Нижний колонтитул Знак"/>
    <w:basedOn w:val="a0"/>
    <w:link w:val="af"/>
    <w:rsid w:val="00335404"/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33540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11">
    <w:name w:val="Абзац списка1"/>
    <w:basedOn w:val="a"/>
    <w:rsid w:val="00335404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/>
      <w:sz w:val="22"/>
      <w:szCs w:val="22"/>
      <w:lang w:eastAsia="en-US"/>
    </w:rPr>
  </w:style>
  <w:style w:type="character" w:styleId="af1">
    <w:name w:val="footnote reference"/>
    <w:basedOn w:val="a0"/>
    <w:rsid w:val="00335404"/>
    <w:rPr>
      <w:rFonts w:cs="Times New Roman"/>
      <w:vertAlign w:val="superscript"/>
    </w:rPr>
  </w:style>
  <w:style w:type="paragraph" w:customStyle="1" w:styleId="ConsPlusNormal">
    <w:name w:val="ConsPlusNormal"/>
    <w:rsid w:val="003354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2">
    <w:name w:val="Title"/>
    <w:basedOn w:val="1"/>
    <w:next w:val="a"/>
    <w:link w:val="af3"/>
    <w:qFormat/>
    <w:rsid w:val="00335404"/>
    <w:pPr>
      <w:keepLines w:val="0"/>
      <w:spacing w:before="0" w:after="0" w:line="240" w:lineRule="auto"/>
      <w:ind w:left="884" w:hanging="851"/>
      <w:jc w:val="both"/>
    </w:pPr>
    <w:rPr>
      <w:b w:val="0"/>
      <w:bCs/>
      <w:kern w:val="32"/>
      <w:szCs w:val="28"/>
    </w:rPr>
  </w:style>
  <w:style w:type="character" w:customStyle="1" w:styleId="af3">
    <w:name w:val="Название Знак"/>
    <w:basedOn w:val="a0"/>
    <w:link w:val="af2"/>
    <w:rsid w:val="00335404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character" w:styleId="af4">
    <w:name w:val="Strong"/>
    <w:aliases w:val="Название2"/>
    <w:qFormat/>
    <w:rsid w:val="00335404"/>
    <w:rPr>
      <w:sz w:val="28"/>
      <w:szCs w:val="28"/>
    </w:rPr>
  </w:style>
  <w:style w:type="character" w:customStyle="1" w:styleId="FontStyle13">
    <w:name w:val="Font Style13"/>
    <w:basedOn w:val="a0"/>
    <w:rsid w:val="00335404"/>
    <w:rPr>
      <w:rFonts w:ascii="Times New Roman" w:hAnsi="Times New Roman" w:cs="Times New Roman"/>
      <w:sz w:val="26"/>
      <w:szCs w:val="26"/>
    </w:rPr>
  </w:style>
  <w:style w:type="character" w:styleId="af5">
    <w:name w:val="Hyperlink"/>
    <w:basedOn w:val="a0"/>
    <w:uiPriority w:val="99"/>
    <w:unhideWhenUsed/>
    <w:rsid w:val="009022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5404"/>
    <w:pPr>
      <w:keepNext/>
      <w:keepLines/>
      <w:overflowPunct/>
      <w:autoSpaceDE/>
      <w:autoSpaceDN/>
      <w:adjustRightInd/>
      <w:spacing w:before="240" w:after="240" w:line="360" w:lineRule="atLeast"/>
      <w:jc w:val="center"/>
      <w:textAlignment w:val="auto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A0D73"/>
    <w:pPr>
      <w:framePr w:w="9662" w:h="4569" w:hRule="exact" w:hSpace="181" w:wrap="around" w:vAnchor="text" w:hAnchor="page" w:x="1141" w:y="-372"/>
      <w:overflowPunct/>
      <w:autoSpaceDE/>
      <w:autoSpaceDN/>
      <w:adjustRightInd/>
      <w:spacing w:line="360" w:lineRule="auto"/>
      <w:jc w:val="center"/>
      <w:textAlignment w:val="auto"/>
    </w:pPr>
    <w:rPr>
      <w:b/>
      <w:spacing w:val="160"/>
      <w:kern w:val="16"/>
      <w:sz w:val="32"/>
    </w:rPr>
  </w:style>
  <w:style w:type="paragraph" w:styleId="a4">
    <w:name w:val="Body Text"/>
    <w:basedOn w:val="a"/>
    <w:link w:val="a5"/>
    <w:rsid w:val="005E2B16"/>
    <w:pPr>
      <w:overflowPunct/>
      <w:autoSpaceDE/>
      <w:autoSpaceDN/>
      <w:adjustRightInd/>
      <w:spacing w:after="120"/>
      <w:textAlignment w:val="auto"/>
    </w:pPr>
    <w:rPr>
      <w:kern w:val="16"/>
    </w:rPr>
  </w:style>
  <w:style w:type="character" w:customStyle="1" w:styleId="a5">
    <w:name w:val="Основной текст Знак"/>
    <w:basedOn w:val="a0"/>
    <w:link w:val="a4"/>
    <w:rsid w:val="005E2B16"/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styleId="a6">
    <w:name w:val="Balloon Text"/>
    <w:basedOn w:val="a"/>
    <w:link w:val="a7"/>
    <w:semiHidden/>
    <w:unhideWhenUsed/>
    <w:rsid w:val="005E2B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5E2B1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A47FC"/>
    <w:pPr>
      <w:overflowPunct/>
      <w:autoSpaceDE/>
      <w:autoSpaceDN/>
      <w:adjustRightInd/>
      <w:ind w:left="720"/>
      <w:contextualSpacing/>
      <w:textAlignment w:val="auto"/>
    </w:pPr>
    <w:rPr>
      <w:kern w:val="16"/>
    </w:rPr>
  </w:style>
  <w:style w:type="character" w:customStyle="1" w:styleId="10">
    <w:name w:val="Заголовок 1 Знак"/>
    <w:basedOn w:val="a0"/>
    <w:link w:val="1"/>
    <w:rsid w:val="003354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rsid w:val="00335404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character" w:customStyle="1" w:styleId="aa">
    <w:name w:val="Верхний колонтитул Знак"/>
    <w:basedOn w:val="a0"/>
    <w:link w:val="a9"/>
    <w:uiPriority w:val="99"/>
    <w:rsid w:val="003354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page number"/>
    <w:basedOn w:val="a0"/>
    <w:rsid w:val="00335404"/>
  </w:style>
  <w:style w:type="paragraph" w:styleId="ac">
    <w:name w:val="Body Text Indent"/>
    <w:basedOn w:val="a"/>
    <w:link w:val="ad"/>
    <w:rsid w:val="00335404"/>
    <w:pPr>
      <w:overflowPunct/>
      <w:autoSpaceDE/>
      <w:autoSpaceDN/>
      <w:adjustRightInd/>
      <w:ind w:left="1560" w:hanging="1418"/>
      <w:textAlignment w:val="auto"/>
    </w:pPr>
    <w:rPr>
      <w:kern w:val="22"/>
    </w:rPr>
  </w:style>
  <w:style w:type="character" w:customStyle="1" w:styleId="ad">
    <w:name w:val="Основной текст с отступом Знак"/>
    <w:basedOn w:val="a0"/>
    <w:link w:val="ac"/>
    <w:rsid w:val="00335404"/>
    <w:rPr>
      <w:rFonts w:ascii="Times New Roman" w:eastAsia="Times New Roman" w:hAnsi="Times New Roman" w:cs="Times New Roman"/>
      <w:kern w:val="22"/>
      <w:sz w:val="28"/>
      <w:szCs w:val="20"/>
      <w:lang w:eastAsia="ru-RU"/>
    </w:rPr>
  </w:style>
  <w:style w:type="paragraph" w:styleId="2">
    <w:name w:val="Body Text Indent 2"/>
    <w:basedOn w:val="a"/>
    <w:link w:val="20"/>
    <w:rsid w:val="00335404"/>
    <w:pPr>
      <w:overflowPunct/>
      <w:autoSpaceDE/>
      <w:autoSpaceDN/>
      <w:adjustRightInd/>
      <w:ind w:right="-1" w:firstLine="720"/>
      <w:jc w:val="both"/>
      <w:textAlignment w:val="auto"/>
    </w:pPr>
    <w:rPr>
      <w:kern w:val="22"/>
    </w:rPr>
  </w:style>
  <w:style w:type="character" w:customStyle="1" w:styleId="20">
    <w:name w:val="Основной текст с отступом 2 Знак"/>
    <w:basedOn w:val="a0"/>
    <w:link w:val="2"/>
    <w:rsid w:val="00335404"/>
    <w:rPr>
      <w:rFonts w:ascii="Times New Roman" w:eastAsia="Times New Roman" w:hAnsi="Times New Roman" w:cs="Times New Roman"/>
      <w:kern w:val="22"/>
      <w:sz w:val="28"/>
      <w:szCs w:val="20"/>
      <w:lang w:eastAsia="ru-RU"/>
    </w:rPr>
  </w:style>
  <w:style w:type="table" w:styleId="ae">
    <w:name w:val="Table Grid"/>
    <w:basedOn w:val="a1"/>
    <w:uiPriority w:val="59"/>
    <w:rsid w:val="00335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footer"/>
    <w:basedOn w:val="a"/>
    <w:link w:val="af0"/>
    <w:rsid w:val="00335404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kern w:val="16"/>
    </w:rPr>
  </w:style>
  <w:style w:type="character" w:customStyle="1" w:styleId="af0">
    <w:name w:val="Нижний колонтитул Знак"/>
    <w:basedOn w:val="a0"/>
    <w:link w:val="af"/>
    <w:rsid w:val="00335404"/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33540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11">
    <w:name w:val="Абзац списка1"/>
    <w:basedOn w:val="a"/>
    <w:rsid w:val="00335404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/>
      <w:sz w:val="22"/>
      <w:szCs w:val="22"/>
      <w:lang w:eastAsia="en-US"/>
    </w:rPr>
  </w:style>
  <w:style w:type="character" w:styleId="af1">
    <w:name w:val="footnote reference"/>
    <w:basedOn w:val="a0"/>
    <w:rsid w:val="00335404"/>
    <w:rPr>
      <w:rFonts w:cs="Times New Roman"/>
      <w:vertAlign w:val="superscript"/>
    </w:rPr>
  </w:style>
  <w:style w:type="paragraph" w:customStyle="1" w:styleId="ConsPlusNormal">
    <w:name w:val="ConsPlusNormal"/>
    <w:rsid w:val="003354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2">
    <w:name w:val="Title"/>
    <w:basedOn w:val="1"/>
    <w:next w:val="a"/>
    <w:link w:val="af3"/>
    <w:qFormat/>
    <w:rsid w:val="00335404"/>
    <w:pPr>
      <w:keepLines w:val="0"/>
      <w:spacing w:before="0" w:after="0" w:line="240" w:lineRule="auto"/>
      <w:ind w:left="884" w:hanging="851"/>
      <w:jc w:val="both"/>
    </w:pPr>
    <w:rPr>
      <w:b w:val="0"/>
      <w:bCs/>
      <w:kern w:val="32"/>
      <w:szCs w:val="28"/>
    </w:rPr>
  </w:style>
  <w:style w:type="character" w:customStyle="1" w:styleId="af3">
    <w:name w:val="Название Знак"/>
    <w:basedOn w:val="a0"/>
    <w:link w:val="af2"/>
    <w:rsid w:val="00335404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character" w:styleId="af4">
    <w:name w:val="Strong"/>
    <w:aliases w:val="Название2"/>
    <w:qFormat/>
    <w:rsid w:val="00335404"/>
    <w:rPr>
      <w:sz w:val="28"/>
      <w:szCs w:val="28"/>
    </w:rPr>
  </w:style>
  <w:style w:type="character" w:customStyle="1" w:styleId="FontStyle13">
    <w:name w:val="Font Style13"/>
    <w:basedOn w:val="a0"/>
    <w:rsid w:val="00335404"/>
    <w:rPr>
      <w:rFonts w:ascii="Times New Roman" w:hAnsi="Times New Roman" w:cs="Times New Roman"/>
      <w:sz w:val="26"/>
      <w:szCs w:val="26"/>
    </w:rPr>
  </w:style>
  <w:style w:type="character" w:styleId="af5">
    <w:name w:val="Hyperlink"/>
    <w:basedOn w:val="a0"/>
    <w:uiPriority w:val="99"/>
    <w:unhideWhenUsed/>
    <w:rsid w:val="009022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6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5128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5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698D0E250F200AEF4BFB67982DBED598209F95F8128E213D1551594C93394FEE5B9CDF194A36016v20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576C71-D739-4588-9A7A-D2E3A9317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2387</Words>
  <Characters>13609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</Company>
  <LinksUpToDate>false</LinksUpToDate>
  <CharactersWithSpaces>15965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eliseeva</dc:creator>
  <cp:lastModifiedBy>Юрьева Ольга Юрьевна</cp:lastModifiedBy>
  <cp:revision>2</cp:revision>
  <cp:lastPrinted>2015-02-16T09:53:00Z</cp:lastPrinted>
  <dcterms:created xsi:type="dcterms:W3CDTF">2015-02-16T10:22:00Z</dcterms:created>
  <dcterms:modified xsi:type="dcterms:W3CDTF">2015-02-16T10:22:00Z</dcterms:modified>
</cp:coreProperties>
</file>